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7AD65" w14:textId="77777777" w:rsidR="00C02681" w:rsidRPr="00B56F8F" w:rsidRDefault="00B56F8F" w:rsidP="00B91702">
      <w:pPr>
        <w:spacing w:after="0" w:line="240" w:lineRule="auto"/>
        <w:jc w:val="both"/>
        <w:rPr>
          <w:rFonts w:ascii="Times New Roman" w:hAnsi="Times New Roman" w:cs="Times New Roman"/>
          <w:sz w:val="24"/>
          <w:szCs w:val="24"/>
        </w:rPr>
      </w:pPr>
      <w:bookmarkStart w:id="0" w:name="_GoBack"/>
      <w:bookmarkEnd w:id="0"/>
      <w:r w:rsidRPr="00B56F8F">
        <w:rPr>
          <w:rFonts w:ascii="Times New Roman" w:hAnsi="Times New Roman" w:cs="Times New Roman"/>
          <w:b/>
          <w:sz w:val="24"/>
          <w:szCs w:val="24"/>
        </w:rPr>
        <w:t>Award:</w:t>
      </w:r>
      <w:r w:rsidRPr="00B56F8F">
        <w:rPr>
          <w:rFonts w:ascii="Times New Roman" w:hAnsi="Times New Roman" w:cs="Times New Roman"/>
          <w:b/>
          <w:sz w:val="24"/>
          <w:szCs w:val="24"/>
        </w:rPr>
        <w:tab/>
      </w:r>
      <w:r>
        <w:rPr>
          <w:rFonts w:ascii="Times New Roman" w:hAnsi="Times New Roman" w:cs="Times New Roman"/>
          <w:sz w:val="24"/>
          <w:szCs w:val="24"/>
        </w:rPr>
        <w:tab/>
      </w:r>
      <w:r w:rsidRPr="00B56F8F">
        <w:rPr>
          <w:rFonts w:ascii="Times New Roman" w:hAnsi="Times New Roman" w:cs="Times New Roman"/>
          <w:sz w:val="24"/>
          <w:szCs w:val="24"/>
        </w:rPr>
        <w:t>Engineers Ireland Excellence Awards</w:t>
      </w:r>
    </w:p>
    <w:p w14:paraId="78B3D4EE" w14:textId="77777777" w:rsidR="00B56F8F" w:rsidRPr="00B56F8F" w:rsidRDefault="00B56F8F" w:rsidP="00B91702">
      <w:pPr>
        <w:spacing w:after="0" w:line="240" w:lineRule="auto"/>
        <w:jc w:val="both"/>
        <w:rPr>
          <w:rFonts w:ascii="Times New Roman" w:hAnsi="Times New Roman" w:cs="Times New Roman"/>
          <w:sz w:val="24"/>
          <w:szCs w:val="24"/>
        </w:rPr>
      </w:pPr>
    </w:p>
    <w:p w14:paraId="25FC951D" w14:textId="77777777" w:rsidR="00B56F8F" w:rsidRPr="00B56F8F" w:rsidRDefault="00B56F8F" w:rsidP="00B91702">
      <w:pPr>
        <w:spacing w:after="0" w:line="240" w:lineRule="auto"/>
        <w:jc w:val="both"/>
        <w:rPr>
          <w:rFonts w:ascii="Times New Roman" w:hAnsi="Times New Roman" w:cs="Times New Roman"/>
          <w:sz w:val="24"/>
          <w:szCs w:val="24"/>
        </w:rPr>
      </w:pPr>
      <w:r w:rsidRPr="00B56F8F">
        <w:rPr>
          <w:rFonts w:ascii="Times New Roman" w:hAnsi="Times New Roman" w:cs="Times New Roman"/>
          <w:b/>
          <w:sz w:val="24"/>
          <w:szCs w:val="24"/>
        </w:rPr>
        <w:t>Category:</w:t>
      </w:r>
      <w:r>
        <w:rPr>
          <w:rFonts w:ascii="Times New Roman" w:hAnsi="Times New Roman" w:cs="Times New Roman"/>
          <w:sz w:val="24"/>
          <w:szCs w:val="24"/>
        </w:rPr>
        <w:tab/>
      </w:r>
      <w:r>
        <w:rPr>
          <w:rFonts w:ascii="Times New Roman" w:hAnsi="Times New Roman" w:cs="Times New Roman"/>
          <w:sz w:val="24"/>
          <w:szCs w:val="24"/>
        </w:rPr>
        <w:tab/>
      </w:r>
      <w:r w:rsidRPr="00B56F8F">
        <w:rPr>
          <w:rFonts w:ascii="Times New Roman" w:hAnsi="Times New Roman" w:cs="Times New Roman"/>
          <w:sz w:val="24"/>
          <w:szCs w:val="24"/>
        </w:rPr>
        <w:t>Local Authority Engineering Initiative Award</w:t>
      </w:r>
    </w:p>
    <w:p w14:paraId="65F14DAD" w14:textId="77777777" w:rsidR="00B56F8F" w:rsidRPr="00B56F8F" w:rsidRDefault="00B56F8F" w:rsidP="00B91702">
      <w:pPr>
        <w:spacing w:after="0" w:line="240" w:lineRule="auto"/>
        <w:jc w:val="both"/>
        <w:rPr>
          <w:rFonts w:ascii="Times New Roman" w:hAnsi="Times New Roman" w:cs="Times New Roman"/>
          <w:sz w:val="24"/>
          <w:szCs w:val="24"/>
        </w:rPr>
      </w:pPr>
    </w:p>
    <w:p w14:paraId="753DE55F" w14:textId="77777777" w:rsidR="00B56F8F" w:rsidRDefault="00B56F8F" w:rsidP="00B91702">
      <w:pPr>
        <w:spacing w:after="0" w:line="240" w:lineRule="auto"/>
        <w:jc w:val="both"/>
        <w:rPr>
          <w:rFonts w:ascii="Times New Roman" w:hAnsi="Times New Roman" w:cs="Times New Roman"/>
          <w:sz w:val="24"/>
          <w:szCs w:val="24"/>
        </w:rPr>
      </w:pPr>
      <w:r w:rsidRPr="00B56F8F">
        <w:rPr>
          <w:rFonts w:ascii="Times New Roman" w:hAnsi="Times New Roman" w:cs="Times New Roman"/>
          <w:b/>
          <w:sz w:val="24"/>
          <w:szCs w:val="24"/>
        </w:rPr>
        <w:t>Local Authority:</w:t>
      </w:r>
      <w:r>
        <w:rPr>
          <w:rFonts w:ascii="Times New Roman" w:hAnsi="Times New Roman" w:cs="Times New Roman"/>
          <w:sz w:val="24"/>
          <w:szCs w:val="24"/>
        </w:rPr>
        <w:tab/>
      </w:r>
      <w:r w:rsidRPr="00B56F8F">
        <w:rPr>
          <w:rFonts w:ascii="Times New Roman" w:hAnsi="Times New Roman" w:cs="Times New Roman"/>
          <w:sz w:val="24"/>
          <w:szCs w:val="24"/>
        </w:rPr>
        <w:t xml:space="preserve">Cork County </w:t>
      </w:r>
      <w:r>
        <w:rPr>
          <w:rFonts w:ascii="Times New Roman" w:hAnsi="Times New Roman" w:cs="Times New Roman"/>
          <w:sz w:val="24"/>
          <w:szCs w:val="24"/>
        </w:rPr>
        <w:t>Council</w:t>
      </w:r>
    </w:p>
    <w:p w14:paraId="6295738F" w14:textId="77777777" w:rsidR="00B56F8F" w:rsidRPr="00B56F8F" w:rsidRDefault="00B56F8F" w:rsidP="00B91702">
      <w:pPr>
        <w:spacing w:after="0" w:line="240" w:lineRule="auto"/>
        <w:jc w:val="both"/>
        <w:rPr>
          <w:rFonts w:ascii="Times New Roman" w:hAnsi="Times New Roman" w:cs="Times New Roman"/>
          <w:b/>
          <w:sz w:val="24"/>
          <w:szCs w:val="24"/>
        </w:rPr>
      </w:pPr>
    </w:p>
    <w:p w14:paraId="1A7F0D24" w14:textId="77777777" w:rsidR="00B56F8F" w:rsidRDefault="00B56F8F" w:rsidP="00B91702">
      <w:pPr>
        <w:spacing w:after="0" w:line="240" w:lineRule="auto"/>
        <w:jc w:val="both"/>
        <w:rPr>
          <w:rFonts w:ascii="Times New Roman" w:hAnsi="Times New Roman" w:cs="Times New Roman"/>
          <w:sz w:val="24"/>
          <w:szCs w:val="24"/>
        </w:rPr>
      </w:pPr>
      <w:r w:rsidRPr="00B56F8F">
        <w:rPr>
          <w:rFonts w:ascii="Times New Roman" w:hAnsi="Times New Roman" w:cs="Times New Roman"/>
          <w:b/>
          <w:sz w:val="24"/>
          <w:szCs w:val="24"/>
        </w:rPr>
        <w:t>Project:</w:t>
      </w:r>
      <w:r>
        <w:rPr>
          <w:rFonts w:ascii="Times New Roman" w:hAnsi="Times New Roman" w:cs="Times New Roman"/>
          <w:sz w:val="24"/>
          <w:szCs w:val="24"/>
        </w:rPr>
        <w:tab/>
      </w:r>
      <w:r>
        <w:rPr>
          <w:rFonts w:ascii="Times New Roman" w:hAnsi="Times New Roman" w:cs="Times New Roman"/>
          <w:sz w:val="24"/>
          <w:szCs w:val="24"/>
        </w:rPr>
        <w:tab/>
        <w:t>Garrettstown Beach Coast</w:t>
      </w:r>
      <w:r w:rsidR="00F7169A">
        <w:rPr>
          <w:rFonts w:ascii="Times New Roman" w:hAnsi="Times New Roman" w:cs="Times New Roman"/>
          <w:sz w:val="24"/>
          <w:szCs w:val="24"/>
        </w:rPr>
        <w:t>al</w:t>
      </w:r>
      <w:r>
        <w:rPr>
          <w:rFonts w:ascii="Times New Roman" w:hAnsi="Times New Roman" w:cs="Times New Roman"/>
          <w:sz w:val="24"/>
          <w:szCs w:val="24"/>
        </w:rPr>
        <w:t xml:space="preserve"> Protection Works</w:t>
      </w:r>
    </w:p>
    <w:p w14:paraId="1727EFE7" w14:textId="77777777" w:rsidR="00B56F8F" w:rsidRPr="00B56F8F" w:rsidRDefault="00B56F8F" w:rsidP="00B91702">
      <w:pPr>
        <w:spacing w:after="0" w:line="240" w:lineRule="auto"/>
        <w:jc w:val="both"/>
        <w:rPr>
          <w:rFonts w:ascii="Times New Roman" w:hAnsi="Times New Roman" w:cs="Times New Roman"/>
          <w:sz w:val="24"/>
          <w:szCs w:val="24"/>
        </w:rPr>
      </w:pPr>
    </w:p>
    <w:p w14:paraId="722B31E1" w14:textId="77777777" w:rsidR="00B56F8F" w:rsidRPr="00B56F8F" w:rsidRDefault="008B6CDE" w:rsidP="00B917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Executive Summary</w:t>
      </w:r>
    </w:p>
    <w:p w14:paraId="7E257115" w14:textId="77777777" w:rsidR="00B56F8F" w:rsidRDefault="00B56F8F" w:rsidP="00B91702">
      <w:pPr>
        <w:spacing w:after="0" w:line="240" w:lineRule="auto"/>
        <w:jc w:val="both"/>
        <w:rPr>
          <w:rFonts w:ascii="Times New Roman" w:hAnsi="Times New Roman" w:cs="Times New Roman"/>
          <w:sz w:val="24"/>
          <w:szCs w:val="24"/>
        </w:rPr>
      </w:pPr>
    </w:p>
    <w:p w14:paraId="7D7025A4" w14:textId="77777777" w:rsidR="00B56F8F" w:rsidRDefault="00B56F8F"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winter of 2013/14 was severely affected by an exceptional run of winter storms, culminating in serious coastal damage and widespread persistent flooding</w:t>
      </w:r>
      <w:r w:rsidR="00E170EC">
        <w:rPr>
          <w:rFonts w:ascii="Times New Roman" w:hAnsi="Times New Roman" w:cs="Times New Roman"/>
          <w:sz w:val="24"/>
          <w:szCs w:val="24"/>
        </w:rPr>
        <w:t>. A combination of strong winds, tidal surges and low pressure conspired to cause widespread damage</w:t>
      </w:r>
      <w:r w:rsidR="00C02681">
        <w:rPr>
          <w:rFonts w:ascii="Times New Roman" w:hAnsi="Times New Roman" w:cs="Times New Roman"/>
          <w:sz w:val="24"/>
          <w:szCs w:val="24"/>
        </w:rPr>
        <w:t>.</w:t>
      </w:r>
      <w:r w:rsidR="00E170EC">
        <w:rPr>
          <w:rFonts w:ascii="Times New Roman" w:hAnsi="Times New Roman" w:cs="Times New Roman"/>
          <w:sz w:val="24"/>
          <w:szCs w:val="24"/>
        </w:rPr>
        <w:t xml:space="preserve"> Peak wave periods were unusually long and record wave heights culminated in severe flooding and widespread damage. Storm force winds occurred on twelve different days, with Kinsale Energy Gas Platform recorded a maximum wave height of 25m, its highest on record.</w:t>
      </w:r>
    </w:p>
    <w:p w14:paraId="5260FDE3" w14:textId="77777777" w:rsidR="00B91702" w:rsidRDefault="00B91702" w:rsidP="00B91702">
      <w:pPr>
        <w:spacing w:after="0" w:line="240" w:lineRule="auto"/>
        <w:jc w:val="both"/>
        <w:rPr>
          <w:rFonts w:ascii="Times New Roman" w:hAnsi="Times New Roman" w:cs="Times New Roman"/>
          <w:sz w:val="24"/>
          <w:szCs w:val="24"/>
        </w:rPr>
      </w:pPr>
    </w:p>
    <w:p w14:paraId="6DF8CA4C" w14:textId="77777777" w:rsidR="007E4520" w:rsidRDefault="00B91702"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Garrettstown beach is approximately 2km of sandy beach located approximately 9km so</w:t>
      </w:r>
      <w:r w:rsidR="00C02681">
        <w:rPr>
          <w:rFonts w:ascii="Times New Roman" w:hAnsi="Times New Roman" w:cs="Times New Roman"/>
          <w:sz w:val="24"/>
          <w:szCs w:val="24"/>
        </w:rPr>
        <w:t>uth of Kinsale. The beach has sea walls, gabion baskets, rock armour and embankment</w:t>
      </w:r>
      <w:r w:rsidR="006D0E5D">
        <w:rPr>
          <w:rFonts w:ascii="Times New Roman" w:hAnsi="Times New Roman" w:cs="Times New Roman"/>
          <w:sz w:val="24"/>
          <w:szCs w:val="24"/>
        </w:rPr>
        <w:t>s</w:t>
      </w:r>
      <w:r w:rsidR="00C02681">
        <w:rPr>
          <w:rFonts w:ascii="Times New Roman" w:hAnsi="Times New Roman" w:cs="Times New Roman"/>
          <w:sz w:val="24"/>
          <w:szCs w:val="24"/>
        </w:rPr>
        <w:t xml:space="preserve"> all performing as</w:t>
      </w:r>
      <w:r>
        <w:rPr>
          <w:rFonts w:ascii="Times New Roman" w:hAnsi="Times New Roman" w:cs="Times New Roman"/>
          <w:sz w:val="24"/>
          <w:szCs w:val="24"/>
        </w:rPr>
        <w:t xml:space="preserve"> coast</w:t>
      </w:r>
      <w:r w:rsidR="00822EF2">
        <w:rPr>
          <w:rFonts w:ascii="Times New Roman" w:hAnsi="Times New Roman" w:cs="Times New Roman"/>
          <w:sz w:val="24"/>
          <w:szCs w:val="24"/>
        </w:rPr>
        <w:t>al</w:t>
      </w:r>
      <w:r>
        <w:rPr>
          <w:rFonts w:ascii="Times New Roman" w:hAnsi="Times New Roman" w:cs="Times New Roman"/>
          <w:sz w:val="24"/>
          <w:szCs w:val="24"/>
        </w:rPr>
        <w:t xml:space="preserve"> protection measures. During the storms of 2014 the gabion baskets suffered </w:t>
      </w:r>
      <w:r w:rsidR="007E4520">
        <w:rPr>
          <w:rFonts w:ascii="Times New Roman" w:hAnsi="Times New Roman" w:cs="Times New Roman"/>
          <w:sz w:val="24"/>
          <w:szCs w:val="24"/>
        </w:rPr>
        <w:t>severe damage</w:t>
      </w:r>
      <w:r>
        <w:rPr>
          <w:rFonts w:ascii="Times New Roman" w:hAnsi="Times New Roman" w:cs="Times New Roman"/>
          <w:sz w:val="24"/>
          <w:szCs w:val="24"/>
        </w:rPr>
        <w:t xml:space="preserve"> and</w:t>
      </w:r>
      <w:r w:rsidR="007E4520">
        <w:rPr>
          <w:rFonts w:ascii="Times New Roman" w:hAnsi="Times New Roman" w:cs="Times New Roman"/>
          <w:sz w:val="24"/>
          <w:szCs w:val="24"/>
        </w:rPr>
        <w:t xml:space="preserve"> alternative coast</w:t>
      </w:r>
      <w:r w:rsidR="00F7169A">
        <w:rPr>
          <w:rFonts w:ascii="Times New Roman" w:hAnsi="Times New Roman" w:cs="Times New Roman"/>
          <w:sz w:val="24"/>
          <w:szCs w:val="24"/>
        </w:rPr>
        <w:t>al</w:t>
      </w:r>
      <w:r w:rsidR="007E4520">
        <w:rPr>
          <w:rFonts w:ascii="Times New Roman" w:hAnsi="Times New Roman" w:cs="Times New Roman"/>
          <w:sz w:val="24"/>
          <w:szCs w:val="24"/>
        </w:rPr>
        <w:t xml:space="preserve"> protection measures had to be investigated.</w:t>
      </w:r>
    </w:p>
    <w:p w14:paraId="7C75C7D5" w14:textId="77777777" w:rsidR="007E4520" w:rsidRDefault="007E4520" w:rsidP="00B91702">
      <w:pPr>
        <w:spacing w:after="0" w:line="240" w:lineRule="auto"/>
        <w:jc w:val="both"/>
        <w:rPr>
          <w:rFonts w:ascii="Times New Roman" w:hAnsi="Times New Roman" w:cs="Times New Roman"/>
          <w:sz w:val="24"/>
          <w:szCs w:val="24"/>
        </w:rPr>
      </w:pPr>
    </w:p>
    <w:p w14:paraId="4D802AE4" w14:textId="02918B28" w:rsidR="0001627D" w:rsidRDefault="00701427" w:rsidP="0001627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58240" behindDoc="0" locked="0" layoutInCell="1" allowOverlap="1" wp14:anchorId="5EEE9C90" wp14:editId="758ECE69">
                <wp:simplePos x="0" y="0"/>
                <wp:positionH relativeFrom="column">
                  <wp:posOffset>2096135</wp:posOffset>
                </wp:positionH>
                <wp:positionV relativeFrom="paragraph">
                  <wp:posOffset>1421765</wp:posOffset>
                </wp:positionV>
                <wp:extent cx="1003300" cy="523875"/>
                <wp:effectExtent l="635"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523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C986A" w14:textId="77777777" w:rsidR="00F7169A" w:rsidRPr="00C67C19" w:rsidRDefault="00F7169A" w:rsidP="00C67C19">
                            <w:pPr>
                              <w:spacing w:after="0" w:line="240" w:lineRule="auto"/>
                              <w:jc w:val="center"/>
                              <w:rPr>
                                <w:b/>
                                <w:color w:val="FF0000"/>
                              </w:rPr>
                            </w:pPr>
                            <w:r w:rsidRPr="00C67C19">
                              <w:rPr>
                                <w:b/>
                                <w:color w:val="FF0000"/>
                              </w:rPr>
                              <w:t>Garrettstown Beach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E9C90" id="_x0000_t202" coordsize="21600,21600" o:spt="202" path="m0,0l0,21600,21600,21600,21600,0xe">
                <v:stroke joinstyle="miter"/>
                <v:path gradientshapeok="t" o:connecttype="rect"/>
              </v:shapetype>
              <v:shape id="Text Box 2" o:spid="_x0000_s1026" type="#_x0000_t202" style="position:absolute;left:0;text-align:left;margin-left:165.05pt;margin-top:111.95pt;width:79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" stroked="f">
                <v:fill opacity="0"/>
                <v:textbox>
                  <w:txbxContent>
                    <w:p w14:paraId="27DC986A" w14:textId="77777777" w:rsidR="00F7169A" w:rsidRPr="00C67C19" w:rsidRDefault="00F7169A" w:rsidP="00C67C19">
                      <w:pPr>
                        <w:spacing w:after="0" w:line="240" w:lineRule="auto"/>
                        <w:jc w:val="center"/>
                        <w:rPr>
                          <w:b/>
                          <w:color w:val="FF0000"/>
                        </w:rPr>
                      </w:pPr>
                      <w:r w:rsidRPr="00C67C19">
                        <w:rPr>
                          <w:b/>
                          <w:color w:val="FF0000"/>
                        </w:rPr>
                        <w:t>Garrettstown Beach</w:t>
                      </w:r>
                    </w:p>
                  </w:txbxContent>
                </v:textbox>
              </v:shape>
            </w:pict>
          </mc:Fallback>
        </mc:AlternateContent>
      </w:r>
      <w:r w:rsidR="0001627D">
        <w:rPr>
          <w:rFonts w:ascii="Times New Roman" w:hAnsi="Times New Roman" w:cs="Times New Roman"/>
          <w:noProof/>
          <w:sz w:val="24"/>
          <w:szCs w:val="24"/>
          <w:lang w:val="en-GB" w:eastAsia="en-GB"/>
        </w:rPr>
        <w:drawing>
          <wp:inline distT="0" distB="0" distL="0" distR="0" wp14:anchorId="02F93B46" wp14:editId="2E63A2AE">
            <wp:extent cx="3757315" cy="2155438"/>
            <wp:effectExtent l="19050" t="19050" r="14585" b="1626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24242" r="61078" b="7879"/>
                    <a:stretch>
                      <a:fillRect/>
                    </a:stretch>
                  </pic:blipFill>
                  <pic:spPr bwMode="auto">
                    <a:xfrm>
                      <a:off x="0" y="0"/>
                      <a:ext cx="3753449" cy="2153220"/>
                    </a:xfrm>
                    <a:prstGeom prst="rect">
                      <a:avLst/>
                    </a:prstGeom>
                    <a:noFill/>
                    <a:ln w="19050">
                      <a:solidFill>
                        <a:srgbClr val="FF0000"/>
                      </a:solidFill>
                      <a:miter lim="800000"/>
                      <a:headEnd/>
                      <a:tailEnd/>
                    </a:ln>
                  </pic:spPr>
                </pic:pic>
              </a:graphicData>
            </a:graphic>
          </wp:inline>
        </w:drawing>
      </w:r>
    </w:p>
    <w:p w14:paraId="48FA580D" w14:textId="77777777" w:rsidR="0001627D" w:rsidRDefault="0001627D" w:rsidP="0001627D">
      <w:pPr>
        <w:spacing w:after="0" w:line="240" w:lineRule="auto"/>
        <w:jc w:val="center"/>
        <w:rPr>
          <w:rFonts w:ascii="Times New Roman" w:hAnsi="Times New Roman" w:cs="Times New Roman"/>
          <w:sz w:val="24"/>
          <w:szCs w:val="24"/>
        </w:rPr>
      </w:pPr>
    </w:p>
    <w:p w14:paraId="4710C1CA" w14:textId="77777777" w:rsidR="006A5278" w:rsidRPr="00F7169A" w:rsidRDefault="006A5278" w:rsidP="00B91702">
      <w:pPr>
        <w:spacing w:after="0" w:line="240" w:lineRule="auto"/>
        <w:jc w:val="both"/>
        <w:rPr>
          <w:rFonts w:ascii="Times New Roman" w:hAnsi="Times New Roman" w:cs="Times New Roman"/>
          <w:sz w:val="24"/>
          <w:szCs w:val="24"/>
        </w:rPr>
      </w:pPr>
      <w:r w:rsidRPr="00F7169A">
        <w:rPr>
          <w:rFonts w:ascii="Times New Roman" w:hAnsi="Times New Roman" w:cs="Times New Roman"/>
          <w:sz w:val="24"/>
          <w:szCs w:val="24"/>
        </w:rPr>
        <w:t xml:space="preserve">Initial trials of this </w:t>
      </w:r>
      <w:r w:rsidR="00F7169A" w:rsidRPr="00F7169A">
        <w:rPr>
          <w:rFonts w:ascii="Times New Roman" w:hAnsi="Times New Roman" w:cs="Times New Roman"/>
          <w:sz w:val="24"/>
          <w:szCs w:val="24"/>
        </w:rPr>
        <w:t xml:space="preserve">erosion control </w:t>
      </w:r>
      <w:r w:rsidRPr="00F7169A">
        <w:rPr>
          <w:rFonts w:ascii="Times New Roman" w:hAnsi="Times New Roman" w:cs="Times New Roman"/>
          <w:sz w:val="24"/>
          <w:szCs w:val="24"/>
        </w:rPr>
        <w:t>product were carried out in the late 1990’s by University College Cork and revetments were constructed in Tawin Island, Co. Galway and Achill Island, Co. Mayo. Now with the involvement of Cork based company Erosion Control Protection Solutions Ltd</w:t>
      </w:r>
      <w:r w:rsidR="00F7169A" w:rsidRPr="00F7169A">
        <w:rPr>
          <w:rFonts w:ascii="Times New Roman" w:hAnsi="Times New Roman" w:cs="Times New Roman"/>
          <w:sz w:val="24"/>
          <w:szCs w:val="24"/>
        </w:rPr>
        <w:t>.</w:t>
      </w:r>
      <w:r w:rsidRPr="00F7169A">
        <w:rPr>
          <w:rFonts w:ascii="Times New Roman" w:hAnsi="Times New Roman" w:cs="Times New Roman"/>
          <w:sz w:val="24"/>
          <w:szCs w:val="24"/>
        </w:rPr>
        <w:t xml:space="preserve"> (ECPS Ltd.) and major laboratory trials at the Centre for Marine and Renewable Energy, UCC under the supervision of Dr. Jimmy Murphy the product has been further developed to its current design. This product was identified as a viable alternative to traditional rock armour in addressing the challenges of severe coastal erosion damage. </w:t>
      </w:r>
    </w:p>
    <w:p w14:paraId="68E73EC4" w14:textId="77777777" w:rsidR="006A5278" w:rsidRPr="00F7169A" w:rsidRDefault="006A5278" w:rsidP="00B91702">
      <w:pPr>
        <w:spacing w:after="0" w:line="240" w:lineRule="auto"/>
        <w:jc w:val="both"/>
        <w:rPr>
          <w:rFonts w:ascii="Times New Roman" w:hAnsi="Times New Roman" w:cs="Times New Roman"/>
          <w:sz w:val="24"/>
          <w:szCs w:val="24"/>
        </w:rPr>
      </w:pPr>
    </w:p>
    <w:p w14:paraId="0A5FE3FC" w14:textId="77777777" w:rsidR="004E235E" w:rsidRDefault="004E235E" w:rsidP="00B91702">
      <w:pPr>
        <w:spacing w:after="0" w:line="240" w:lineRule="auto"/>
        <w:jc w:val="both"/>
        <w:rPr>
          <w:rFonts w:ascii="Times New Roman" w:hAnsi="Times New Roman" w:cs="Times New Roman"/>
          <w:sz w:val="24"/>
          <w:szCs w:val="24"/>
        </w:rPr>
      </w:pPr>
      <w:r w:rsidRPr="00F7169A">
        <w:rPr>
          <w:rFonts w:ascii="Times New Roman" w:hAnsi="Times New Roman" w:cs="Times New Roman"/>
          <w:sz w:val="24"/>
          <w:szCs w:val="24"/>
        </w:rPr>
        <w:t>The benefits of the new technology are as follows:</w:t>
      </w:r>
    </w:p>
    <w:p w14:paraId="1BB9FAEA" w14:textId="77777777" w:rsidR="00C85F7D" w:rsidRDefault="004E235E" w:rsidP="004E235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4E235E">
        <w:rPr>
          <w:rFonts w:ascii="Times New Roman" w:hAnsi="Times New Roman" w:cs="Times New Roman"/>
          <w:sz w:val="24"/>
          <w:szCs w:val="24"/>
        </w:rPr>
        <w:t>hey are regular in shape, therefore easy to manufactur</w:t>
      </w:r>
      <w:r>
        <w:rPr>
          <w:rFonts w:ascii="Times New Roman" w:hAnsi="Times New Roman" w:cs="Times New Roman"/>
          <w:sz w:val="24"/>
          <w:szCs w:val="24"/>
        </w:rPr>
        <w:t>e, transport and place on site;</w:t>
      </w:r>
    </w:p>
    <w:p w14:paraId="48DB979B" w14:textId="77777777" w:rsidR="004E235E" w:rsidRDefault="004E235E" w:rsidP="004E235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bulky such that the units have a high structural strength and are capable of withstanding all loading types;</w:t>
      </w:r>
    </w:p>
    <w:p w14:paraId="2B5402C8" w14:textId="77777777" w:rsidR="004E235E" w:rsidRDefault="004E235E" w:rsidP="004E235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They are interlocking such that the units exhibit good hydraulic stability;</w:t>
      </w:r>
    </w:p>
    <w:p w14:paraId="50FB7498" w14:textId="77777777" w:rsidR="004E235E" w:rsidRDefault="004E235E" w:rsidP="004E235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are hollow to reduce unit costs and increase the stability. It has been found that armour layers with higher porosities are more stable and less likely to fail. </w:t>
      </w:r>
    </w:p>
    <w:p w14:paraId="59B4BF10" w14:textId="77777777" w:rsidR="006D0E5D" w:rsidRDefault="006D0E5D" w:rsidP="004E235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suitable for Irish conditions and are versatile such that they can be used for a variety of applications.</w:t>
      </w:r>
    </w:p>
    <w:p w14:paraId="0612AC79" w14:textId="77777777" w:rsidR="006D0E5D" w:rsidRDefault="006D0E5D" w:rsidP="006D0E5D">
      <w:pPr>
        <w:spacing w:after="0" w:line="240" w:lineRule="auto"/>
        <w:jc w:val="both"/>
        <w:rPr>
          <w:rFonts w:ascii="Times New Roman" w:hAnsi="Times New Roman" w:cs="Times New Roman"/>
          <w:sz w:val="24"/>
          <w:szCs w:val="24"/>
        </w:rPr>
      </w:pPr>
    </w:p>
    <w:p w14:paraId="156F4167" w14:textId="77777777" w:rsidR="00C50AB1" w:rsidRDefault="00C50AB1" w:rsidP="006D0E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choosing this technology Cork County Council have become early adopters of this revolutionary technology. The Garrettstown Beach Coast</w:t>
      </w:r>
      <w:r w:rsidR="00F7169A">
        <w:rPr>
          <w:rFonts w:ascii="Times New Roman" w:hAnsi="Times New Roman" w:cs="Times New Roman"/>
          <w:sz w:val="24"/>
          <w:szCs w:val="24"/>
        </w:rPr>
        <w:t>al</w:t>
      </w:r>
      <w:r>
        <w:rPr>
          <w:rFonts w:ascii="Times New Roman" w:hAnsi="Times New Roman" w:cs="Times New Roman"/>
          <w:sz w:val="24"/>
          <w:szCs w:val="24"/>
        </w:rPr>
        <w:t xml:space="preserve"> Protection Works was completed in June 2017.</w:t>
      </w:r>
    </w:p>
    <w:p w14:paraId="682CBCAB" w14:textId="77777777" w:rsidR="00C50AB1" w:rsidRDefault="00C50AB1" w:rsidP="006D0E5D">
      <w:pPr>
        <w:spacing w:after="0" w:line="240" w:lineRule="auto"/>
        <w:jc w:val="both"/>
        <w:rPr>
          <w:rFonts w:ascii="Times New Roman" w:hAnsi="Times New Roman" w:cs="Times New Roman"/>
          <w:sz w:val="24"/>
          <w:szCs w:val="24"/>
        </w:rPr>
      </w:pPr>
    </w:p>
    <w:p w14:paraId="174EEB6D" w14:textId="77777777" w:rsidR="00C50AB1" w:rsidRDefault="00C50AB1" w:rsidP="00C50AB1">
      <w:pPr>
        <w:spacing w:after="0" w:line="240" w:lineRule="auto"/>
        <w:jc w:val="both"/>
        <w:rPr>
          <w:rFonts w:ascii="Times New Roman" w:hAnsi="Times New Roman" w:cs="Times New Roman"/>
          <w:sz w:val="24"/>
          <w:szCs w:val="24"/>
        </w:rPr>
      </w:pPr>
      <w:r w:rsidRPr="00C50AB1">
        <w:rPr>
          <w:rFonts w:ascii="Times New Roman" w:hAnsi="Times New Roman" w:cs="Times New Roman"/>
          <w:b/>
          <w:sz w:val="24"/>
          <w:szCs w:val="24"/>
        </w:rPr>
        <w:t>*NOTE:</w:t>
      </w:r>
      <w:r>
        <w:rPr>
          <w:rFonts w:ascii="Times New Roman" w:hAnsi="Times New Roman" w:cs="Times New Roman"/>
          <w:sz w:val="24"/>
          <w:szCs w:val="24"/>
        </w:rPr>
        <w:t xml:space="preserve"> </w:t>
      </w:r>
      <w:r w:rsidR="00822EF2">
        <w:rPr>
          <w:rFonts w:ascii="Times New Roman" w:hAnsi="Times New Roman" w:cs="Times New Roman"/>
          <w:sz w:val="24"/>
          <w:szCs w:val="24"/>
        </w:rPr>
        <w:t>– The Project Team consisted</w:t>
      </w:r>
      <w:r>
        <w:rPr>
          <w:rFonts w:ascii="Times New Roman" w:hAnsi="Times New Roman" w:cs="Times New Roman"/>
          <w:sz w:val="24"/>
          <w:szCs w:val="24"/>
        </w:rPr>
        <w:t xml:space="preserve"> of the following:</w:t>
      </w:r>
    </w:p>
    <w:p w14:paraId="49AA7F60" w14:textId="77777777" w:rsidR="00C50AB1" w:rsidRPr="002226E4" w:rsidRDefault="00C50AB1" w:rsidP="00C50AB1">
      <w:pPr>
        <w:pStyle w:val="ListParagraph"/>
        <w:numPr>
          <w:ilvl w:val="0"/>
          <w:numId w:val="2"/>
        </w:numPr>
        <w:spacing w:after="0" w:line="240" w:lineRule="auto"/>
        <w:jc w:val="both"/>
        <w:rPr>
          <w:rFonts w:ascii="Times New Roman" w:hAnsi="Times New Roman" w:cs="Times New Roman"/>
          <w:sz w:val="24"/>
          <w:szCs w:val="24"/>
        </w:rPr>
      </w:pPr>
      <w:r w:rsidRPr="002226E4">
        <w:rPr>
          <w:rFonts w:ascii="Times New Roman" w:hAnsi="Times New Roman" w:cs="Times New Roman"/>
          <w:sz w:val="24"/>
          <w:szCs w:val="24"/>
        </w:rPr>
        <w:t>Cork County Council</w:t>
      </w:r>
      <w:r w:rsidR="00F7169A">
        <w:rPr>
          <w:rFonts w:ascii="Times New Roman" w:hAnsi="Times New Roman" w:cs="Times New Roman"/>
          <w:sz w:val="24"/>
          <w:szCs w:val="24"/>
        </w:rPr>
        <w:t xml:space="preserve"> – Coastal Management &amp; Flood Projects Section</w:t>
      </w:r>
    </w:p>
    <w:p w14:paraId="2CE56A5B" w14:textId="77777777" w:rsidR="00C50AB1" w:rsidRPr="00C50AB1" w:rsidRDefault="00C50AB1" w:rsidP="00C50AB1">
      <w:pPr>
        <w:pStyle w:val="ListParagraph"/>
        <w:numPr>
          <w:ilvl w:val="0"/>
          <w:numId w:val="2"/>
        </w:numPr>
        <w:spacing w:after="0" w:line="240" w:lineRule="auto"/>
        <w:jc w:val="both"/>
        <w:rPr>
          <w:rFonts w:ascii="Times New Roman" w:hAnsi="Times New Roman" w:cs="Times New Roman"/>
          <w:sz w:val="24"/>
          <w:szCs w:val="24"/>
        </w:rPr>
      </w:pPr>
      <w:r w:rsidRPr="002226E4">
        <w:rPr>
          <w:rFonts w:ascii="Times New Roman" w:hAnsi="Times New Roman" w:cs="Times New Roman"/>
          <w:sz w:val="24"/>
          <w:szCs w:val="24"/>
        </w:rPr>
        <w:t>Erosion Control Protection Solutions Ltd.</w:t>
      </w:r>
    </w:p>
    <w:p w14:paraId="782DEEC9" w14:textId="77777777" w:rsidR="00C50AB1" w:rsidRPr="00C50AB1" w:rsidRDefault="00C50AB1" w:rsidP="00C50AB1">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UCC – Centre for Marine and Renewable Energy</w:t>
      </w:r>
    </w:p>
    <w:p w14:paraId="152E8B09" w14:textId="77777777" w:rsidR="00C50AB1" w:rsidRDefault="00C50AB1" w:rsidP="00C50AB1">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Regan Construction </w:t>
      </w:r>
    </w:p>
    <w:p w14:paraId="35988F0B" w14:textId="77777777" w:rsidR="00C50AB1" w:rsidRDefault="00C50AB1" w:rsidP="006D0E5D">
      <w:pPr>
        <w:spacing w:after="0" w:line="240" w:lineRule="auto"/>
        <w:jc w:val="both"/>
        <w:rPr>
          <w:rFonts w:ascii="Times New Roman" w:hAnsi="Times New Roman" w:cs="Times New Roman"/>
          <w:sz w:val="24"/>
          <w:szCs w:val="24"/>
        </w:rPr>
      </w:pPr>
    </w:p>
    <w:p w14:paraId="38B46A5E" w14:textId="77777777" w:rsidR="0001627D" w:rsidRDefault="0001627D" w:rsidP="006D0E5D">
      <w:pPr>
        <w:spacing w:after="0" w:line="240" w:lineRule="auto"/>
        <w:jc w:val="both"/>
        <w:rPr>
          <w:rFonts w:ascii="Times New Roman" w:hAnsi="Times New Roman" w:cs="Times New Roman"/>
          <w:sz w:val="24"/>
          <w:szCs w:val="24"/>
        </w:rPr>
      </w:pPr>
    </w:p>
    <w:p w14:paraId="7C617C06" w14:textId="77777777" w:rsidR="0001627D" w:rsidRDefault="0001627D" w:rsidP="006D0E5D">
      <w:pPr>
        <w:spacing w:after="0" w:line="240" w:lineRule="auto"/>
        <w:jc w:val="both"/>
        <w:rPr>
          <w:rFonts w:ascii="Times New Roman" w:hAnsi="Times New Roman" w:cs="Times New Roman"/>
          <w:sz w:val="24"/>
          <w:szCs w:val="24"/>
        </w:rPr>
      </w:pPr>
    </w:p>
    <w:p w14:paraId="42DFF741" w14:textId="77777777" w:rsidR="0001627D" w:rsidRDefault="0001627D" w:rsidP="006D0E5D">
      <w:pPr>
        <w:spacing w:after="0" w:line="240" w:lineRule="auto"/>
        <w:jc w:val="both"/>
        <w:rPr>
          <w:rFonts w:ascii="Times New Roman" w:hAnsi="Times New Roman" w:cs="Times New Roman"/>
          <w:sz w:val="24"/>
          <w:szCs w:val="24"/>
        </w:rPr>
      </w:pPr>
    </w:p>
    <w:p w14:paraId="251D42DF" w14:textId="77777777" w:rsidR="0001627D" w:rsidRDefault="0001627D" w:rsidP="006D0E5D">
      <w:pPr>
        <w:spacing w:after="0" w:line="240" w:lineRule="auto"/>
        <w:jc w:val="both"/>
        <w:rPr>
          <w:rFonts w:ascii="Times New Roman" w:hAnsi="Times New Roman" w:cs="Times New Roman"/>
          <w:sz w:val="24"/>
          <w:szCs w:val="24"/>
        </w:rPr>
      </w:pPr>
    </w:p>
    <w:p w14:paraId="6E9B18B6" w14:textId="77777777" w:rsidR="0001627D" w:rsidRDefault="0001627D" w:rsidP="006D0E5D">
      <w:pPr>
        <w:spacing w:after="0" w:line="240" w:lineRule="auto"/>
        <w:jc w:val="both"/>
        <w:rPr>
          <w:rFonts w:ascii="Times New Roman" w:hAnsi="Times New Roman" w:cs="Times New Roman"/>
          <w:sz w:val="24"/>
          <w:szCs w:val="24"/>
        </w:rPr>
      </w:pPr>
    </w:p>
    <w:p w14:paraId="4F0FE4B2" w14:textId="77777777" w:rsidR="0001627D" w:rsidRDefault="0001627D" w:rsidP="006D0E5D">
      <w:pPr>
        <w:spacing w:after="0" w:line="240" w:lineRule="auto"/>
        <w:jc w:val="both"/>
        <w:rPr>
          <w:rFonts w:ascii="Times New Roman" w:hAnsi="Times New Roman" w:cs="Times New Roman"/>
          <w:sz w:val="24"/>
          <w:szCs w:val="24"/>
        </w:rPr>
      </w:pPr>
    </w:p>
    <w:p w14:paraId="2FC54DC4" w14:textId="77777777" w:rsidR="0001627D" w:rsidRDefault="0001627D" w:rsidP="006D0E5D">
      <w:pPr>
        <w:spacing w:after="0" w:line="240" w:lineRule="auto"/>
        <w:jc w:val="both"/>
        <w:rPr>
          <w:rFonts w:ascii="Times New Roman" w:hAnsi="Times New Roman" w:cs="Times New Roman"/>
          <w:sz w:val="24"/>
          <w:szCs w:val="24"/>
        </w:rPr>
      </w:pPr>
    </w:p>
    <w:p w14:paraId="3F452E85" w14:textId="77777777" w:rsidR="0001627D" w:rsidRDefault="0001627D" w:rsidP="006D0E5D">
      <w:pPr>
        <w:spacing w:after="0" w:line="240" w:lineRule="auto"/>
        <w:jc w:val="both"/>
        <w:rPr>
          <w:rFonts w:ascii="Times New Roman" w:hAnsi="Times New Roman" w:cs="Times New Roman"/>
          <w:sz w:val="24"/>
          <w:szCs w:val="24"/>
        </w:rPr>
      </w:pPr>
    </w:p>
    <w:p w14:paraId="5C1687BF" w14:textId="77777777" w:rsidR="0001627D" w:rsidRDefault="0001627D" w:rsidP="006D0E5D">
      <w:pPr>
        <w:spacing w:after="0" w:line="240" w:lineRule="auto"/>
        <w:jc w:val="both"/>
        <w:rPr>
          <w:rFonts w:ascii="Times New Roman" w:hAnsi="Times New Roman" w:cs="Times New Roman"/>
          <w:sz w:val="24"/>
          <w:szCs w:val="24"/>
        </w:rPr>
      </w:pPr>
    </w:p>
    <w:p w14:paraId="676285A6" w14:textId="77777777" w:rsidR="0001627D" w:rsidRDefault="0001627D" w:rsidP="006D0E5D">
      <w:pPr>
        <w:spacing w:after="0" w:line="240" w:lineRule="auto"/>
        <w:jc w:val="both"/>
        <w:rPr>
          <w:rFonts w:ascii="Times New Roman" w:hAnsi="Times New Roman" w:cs="Times New Roman"/>
          <w:sz w:val="24"/>
          <w:szCs w:val="24"/>
        </w:rPr>
      </w:pPr>
    </w:p>
    <w:p w14:paraId="49AE1449" w14:textId="77777777" w:rsidR="0001627D" w:rsidRDefault="0001627D" w:rsidP="006D0E5D">
      <w:pPr>
        <w:spacing w:after="0" w:line="240" w:lineRule="auto"/>
        <w:jc w:val="both"/>
        <w:rPr>
          <w:rFonts w:ascii="Times New Roman" w:hAnsi="Times New Roman" w:cs="Times New Roman"/>
          <w:sz w:val="24"/>
          <w:szCs w:val="24"/>
        </w:rPr>
      </w:pPr>
    </w:p>
    <w:p w14:paraId="364D0C56" w14:textId="77777777" w:rsidR="0001627D" w:rsidRDefault="0001627D" w:rsidP="006D0E5D">
      <w:pPr>
        <w:spacing w:after="0" w:line="240" w:lineRule="auto"/>
        <w:jc w:val="both"/>
        <w:rPr>
          <w:rFonts w:ascii="Times New Roman" w:hAnsi="Times New Roman" w:cs="Times New Roman"/>
          <w:sz w:val="24"/>
          <w:szCs w:val="24"/>
        </w:rPr>
      </w:pPr>
    </w:p>
    <w:p w14:paraId="44DF1496" w14:textId="77777777" w:rsidR="0001627D" w:rsidRDefault="0001627D" w:rsidP="006D0E5D">
      <w:pPr>
        <w:spacing w:after="0" w:line="240" w:lineRule="auto"/>
        <w:jc w:val="both"/>
        <w:rPr>
          <w:rFonts w:ascii="Times New Roman" w:hAnsi="Times New Roman" w:cs="Times New Roman"/>
          <w:sz w:val="24"/>
          <w:szCs w:val="24"/>
        </w:rPr>
      </w:pPr>
    </w:p>
    <w:p w14:paraId="3D259410" w14:textId="77777777" w:rsidR="0001627D" w:rsidRDefault="0001627D" w:rsidP="006D0E5D">
      <w:pPr>
        <w:spacing w:after="0" w:line="240" w:lineRule="auto"/>
        <w:jc w:val="both"/>
        <w:rPr>
          <w:rFonts w:ascii="Times New Roman" w:hAnsi="Times New Roman" w:cs="Times New Roman"/>
          <w:sz w:val="24"/>
          <w:szCs w:val="24"/>
        </w:rPr>
      </w:pPr>
    </w:p>
    <w:p w14:paraId="65ADEDEC" w14:textId="77777777" w:rsidR="0001627D" w:rsidRDefault="0001627D" w:rsidP="006D0E5D">
      <w:pPr>
        <w:spacing w:after="0" w:line="240" w:lineRule="auto"/>
        <w:jc w:val="both"/>
        <w:rPr>
          <w:rFonts w:ascii="Times New Roman" w:hAnsi="Times New Roman" w:cs="Times New Roman"/>
          <w:sz w:val="24"/>
          <w:szCs w:val="24"/>
        </w:rPr>
      </w:pPr>
    </w:p>
    <w:p w14:paraId="5C8D54D8" w14:textId="77777777" w:rsidR="0001627D" w:rsidRDefault="0001627D" w:rsidP="006D0E5D">
      <w:pPr>
        <w:spacing w:after="0" w:line="240" w:lineRule="auto"/>
        <w:jc w:val="both"/>
        <w:rPr>
          <w:rFonts w:ascii="Times New Roman" w:hAnsi="Times New Roman" w:cs="Times New Roman"/>
          <w:sz w:val="24"/>
          <w:szCs w:val="24"/>
        </w:rPr>
      </w:pPr>
    </w:p>
    <w:p w14:paraId="34FCC1B4" w14:textId="77777777" w:rsidR="0001627D" w:rsidRDefault="0001627D" w:rsidP="006D0E5D">
      <w:pPr>
        <w:spacing w:after="0" w:line="240" w:lineRule="auto"/>
        <w:jc w:val="both"/>
        <w:rPr>
          <w:rFonts w:ascii="Times New Roman" w:hAnsi="Times New Roman" w:cs="Times New Roman"/>
          <w:sz w:val="24"/>
          <w:szCs w:val="24"/>
        </w:rPr>
      </w:pPr>
    </w:p>
    <w:p w14:paraId="5F9FEB0F" w14:textId="77777777" w:rsidR="0001627D" w:rsidRDefault="0001627D" w:rsidP="006D0E5D">
      <w:pPr>
        <w:spacing w:after="0" w:line="240" w:lineRule="auto"/>
        <w:jc w:val="both"/>
        <w:rPr>
          <w:rFonts w:ascii="Times New Roman" w:hAnsi="Times New Roman" w:cs="Times New Roman"/>
          <w:sz w:val="24"/>
          <w:szCs w:val="24"/>
        </w:rPr>
      </w:pPr>
    </w:p>
    <w:p w14:paraId="15098208" w14:textId="77777777" w:rsidR="0001627D" w:rsidRDefault="0001627D" w:rsidP="006D0E5D">
      <w:pPr>
        <w:spacing w:after="0" w:line="240" w:lineRule="auto"/>
        <w:jc w:val="both"/>
        <w:rPr>
          <w:rFonts w:ascii="Times New Roman" w:hAnsi="Times New Roman" w:cs="Times New Roman"/>
          <w:sz w:val="24"/>
          <w:szCs w:val="24"/>
        </w:rPr>
      </w:pPr>
    </w:p>
    <w:p w14:paraId="28CE2FBE" w14:textId="77777777" w:rsidR="0001627D" w:rsidRDefault="0001627D" w:rsidP="006D0E5D">
      <w:pPr>
        <w:spacing w:after="0" w:line="240" w:lineRule="auto"/>
        <w:jc w:val="both"/>
        <w:rPr>
          <w:rFonts w:ascii="Times New Roman" w:hAnsi="Times New Roman" w:cs="Times New Roman"/>
          <w:sz w:val="24"/>
          <w:szCs w:val="24"/>
        </w:rPr>
      </w:pPr>
    </w:p>
    <w:p w14:paraId="090A66C4" w14:textId="77777777" w:rsidR="0001627D" w:rsidRDefault="0001627D" w:rsidP="006D0E5D">
      <w:pPr>
        <w:spacing w:after="0" w:line="240" w:lineRule="auto"/>
        <w:jc w:val="both"/>
        <w:rPr>
          <w:rFonts w:ascii="Times New Roman" w:hAnsi="Times New Roman" w:cs="Times New Roman"/>
          <w:sz w:val="24"/>
          <w:szCs w:val="24"/>
        </w:rPr>
      </w:pPr>
    </w:p>
    <w:p w14:paraId="6F151F67" w14:textId="77777777" w:rsidR="0001627D" w:rsidRDefault="0001627D" w:rsidP="006D0E5D">
      <w:pPr>
        <w:spacing w:after="0" w:line="240" w:lineRule="auto"/>
        <w:jc w:val="both"/>
        <w:rPr>
          <w:rFonts w:ascii="Times New Roman" w:hAnsi="Times New Roman" w:cs="Times New Roman"/>
          <w:sz w:val="24"/>
          <w:szCs w:val="24"/>
        </w:rPr>
      </w:pPr>
    </w:p>
    <w:p w14:paraId="1862A716" w14:textId="77777777" w:rsidR="0001627D" w:rsidRDefault="0001627D" w:rsidP="006D0E5D">
      <w:pPr>
        <w:spacing w:after="0" w:line="240" w:lineRule="auto"/>
        <w:jc w:val="both"/>
        <w:rPr>
          <w:rFonts w:ascii="Times New Roman" w:hAnsi="Times New Roman" w:cs="Times New Roman"/>
          <w:sz w:val="24"/>
          <w:szCs w:val="24"/>
        </w:rPr>
      </w:pPr>
    </w:p>
    <w:p w14:paraId="1BB0A36D" w14:textId="77777777" w:rsidR="0001627D" w:rsidRDefault="0001627D" w:rsidP="006D0E5D">
      <w:pPr>
        <w:spacing w:after="0" w:line="240" w:lineRule="auto"/>
        <w:jc w:val="both"/>
        <w:rPr>
          <w:rFonts w:ascii="Times New Roman" w:hAnsi="Times New Roman" w:cs="Times New Roman"/>
          <w:sz w:val="24"/>
          <w:szCs w:val="24"/>
        </w:rPr>
      </w:pPr>
    </w:p>
    <w:p w14:paraId="627A5B6C" w14:textId="77777777" w:rsidR="0001627D" w:rsidRDefault="0001627D" w:rsidP="006D0E5D">
      <w:pPr>
        <w:spacing w:after="0" w:line="240" w:lineRule="auto"/>
        <w:jc w:val="both"/>
        <w:rPr>
          <w:rFonts w:ascii="Times New Roman" w:hAnsi="Times New Roman" w:cs="Times New Roman"/>
          <w:sz w:val="24"/>
          <w:szCs w:val="24"/>
        </w:rPr>
      </w:pPr>
    </w:p>
    <w:p w14:paraId="0B121B60" w14:textId="77777777" w:rsidR="0001627D" w:rsidRDefault="0001627D" w:rsidP="006D0E5D">
      <w:pPr>
        <w:spacing w:after="0" w:line="240" w:lineRule="auto"/>
        <w:jc w:val="both"/>
        <w:rPr>
          <w:rFonts w:ascii="Times New Roman" w:hAnsi="Times New Roman" w:cs="Times New Roman"/>
          <w:sz w:val="24"/>
          <w:szCs w:val="24"/>
        </w:rPr>
      </w:pPr>
    </w:p>
    <w:p w14:paraId="50B0DCE2" w14:textId="77777777" w:rsidR="0001627D" w:rsidRDefault="0001627D" w:rsidP="006D0E5D">
      <w:pPr>
        <w:spacing w:after="0" w:line="240" w:lineRule="auto"/>
        <w:jc w:val="both"/>
        <w:rPr>
          <w:rFonts w:ascii="Times New Roman" w:hAnsi="Times New Roman" w:cs="Times New Roman"/>
          <w:sz w:val="24"/>
          <w:szCs w:val="24"/>
        </w:rPr>
      </w:pPr>
    </w:p>
    <w:p w14:paraId="2C16ADFC" w14:textId="77777777" w:rsidR="0001627D" w:rsidRDefault="0001627D" w:rsidP="006D0E5D">
      <w:pPr>
        <w:spacing w:after="0" w:line="240" w:lineRule="auto"/>
        <w:jc w:val="both"/>
        <w:rPr>
          <w:rFonts w:ascii="Times New Roman" w:hAnsi="Times New Roman" w:cs="Times New Roman"/>
          <w:sz w:val="24"/>
          <w:szCs w:val="24"/>
        </w:rPr>
      </w:pPr>
    </w:p>
    <w:p w14:paraId="7D1D54E4" w14:textId="77777777" w:rsidR="0001627D" w:rsidRDefault="0001627D" w:rsidP="006D0E5D">
      <w:pPr>
        <w:spacing w:after="0" w:line="240" w:lineRule="auto"/>
        <w:jc w:val="both"/>
        <w:rPr>
          <w:rFonts w:ascii="Times New Roman" w:hAnsi="Times New Roman" w:cs="Times New Roman"/>
          <w:sz w:val="24"/>
          <w:szCs w:val="24"/>
        </w:rPr>
      </w:pPr>
    </w:p>
    <w:p w14:paraId="694E9F71" w14:textId="77777777" w:rsidR="0001627D" w:rsidRDefault="0001627D" w:rsidP="006D0E5D">
      <w:pPr>
        <w:spacing w:after="0" w:line="240" w:lineRule="auto"/>
        <w:jc w:val="both"/>
        <w:rPr>
          <w:rFonts w:ascii="Times New Roman" w:hAnsi="Times New Roman" w:cs="Times New Roman"/>
          <w:sz w:val="24"/>
          <w:szCs w:val="24"/>
        </w:rPr>
      </w:pPr>
    </w:p>
    <w:p w14:paraId="0847B28E" w14:textId="77777777" w:rsidR="0001627D" w:rsidRDefault="0001627D" w:rsidP="006D0E5D">
      <w:pPr>
        <w:spacing w:after="0" w:line="240" w:lineRule="auto"/>
        <w:jc w:val="both"/>
        <w:rPr>
          <w:rFonts w:ascii="Times New Roman" w:hAnsi="Times New Roman" w:cs="Times New Roman"/>
          <w:sz w:val="24"/>
          <w:szCs w:val="24"/>
        </w:rPr>
      </w:pPr>
    </w:p>
    <w:p w14:paraId="4199B8C5" w14:textId="77777777" w:rsidR="0001627D" w:rsidRDefault="0001627D" w:rsidP="006D0E5D">
      <w:pPr>
        <w:spacing w:after="0" w:line="240" w:lineRule="auto"/>
        <w:jc w:val="both"/>
        <w:rPr>
          <w:rFonts w:ascii="Times New Roman" w:hAnsi="Times New Roman" w:cs="Times New Roman"/>
          <w:sz w:val="24"/>
          <w:szCs w:val="24"/>
        </w:rPr>
      </w:pPr>
    </w:p>
    <w:p w14:paraId="41522679" w14:textId="77777777" w:rsidR="002F608F" w:rsidRPr="002F608F" w:rsidRDefault="002F608F" w:rsidP="006D0E5D">
      <w:pPr>
        <w:spacing w:after="0" w:line="240" w:lineRule="auto"/>
        <w:jc w:val="both"/>
        <w:rPr>
          <w:rFonts w:ascii="Times New Roman" w:hAnsi="Times New Roman" w:cs="Times New Roman"/>
          <w:b/>
          <w:sz w:val="24"/>
          <w:szCs w:val="24"/>
        </w:rPr>
      </w:pPr>
      <w:r w:rsidRPr="002F608F">
        <w:rPr>
          <w:rFonts w:ascii="Times New Roman" w:hAnsi="Times New Roman" w:cs="Times New Roman"/>
          <w:b/>
          <w:sz w:val="24"/>
          <w:szCs w:val="24"/>
        </w:rPr>
        <w:lastRenderedPageBreak/>
        <w:t>Use of Sound Engineering Principles and Practices</w:t>
      </w:r>
    </w:p>
    <w:p w14:paraId="079ABFAF" w14:textId="77777777" w:rsidR="002F608F" w:rsidRDefault="002F608F" w:rsidP="006D0E5D">
      <w:pPr>
        <w:spacing w:after="0" w:line="240" w:lineRule="auto"/>
        <w:jc w:val="both"/>
        <w:rPr>
          <w:rFonts w:ascii="Times New Roman" w:hAnsi="Times New Roman" w:cs="Times New Roman"/>
          <w:sz w:val="24"/>
          <w:szCs w:val="24"/>
        </w:rPr>
      </w:pPr>
    </w:p>
    <w:p w14:paraId="56B85A3D" w14:textId="77777777" w:rsidR="002F608F" w:rsidRDefault="008B6CDE" w:rsidP="006D0E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coastline is a dynamic interface between land and sea that is continuously adjusting to cope with environmental and astronomical forc</w:t>
      </w:r>
      <w:r w:rsidR="001A3B9B">
        <w:rPr>
          <w:rFonts w:ascii="Times New Roman" w:hAnsi="Times New Roman" w:cs="Times New Roman"/>
          <w:sz w:val="24"/>
          <w:szCs w:val="24"/>
        </w:rPr>
        <w:t>es</w:t>
      </w:r>
      <w:r>
        <w:rPr>
          <w:rFonts w:ascii="Times New Roman" w:hAnsi="Times New Roman" w:cs="Times New Roman"/>
          <w:sz w:val="24"/>
          <w:szCs w:val="24"/>
        </w:rPr>
        <w:t xml:space="preserve">. Therefore both erosion and accretion are part of the natural processes that have been shaping our coastline for centuries. Although coastal protection works are nothing new there does seem to be an increasing demand and necessity for such works in recent times. </w:t>
      </w:r>
    </w:p>
    <w:p w14:paraId="796AC2CE" w14:textId="77777777" w:rsidR="0010043B" w:rsidRDefault="0010043B" w:rsidP="006D0E5D">
      <w:pPr>
        <w:spacing w:after="0" w:line="240" w:lineRule="auto"/>
        <w:jc w:val="both"/>
        <w:rPr>
          <w:rFonts w:ascii="Times New Roman" w:hAnsi="Times New Roman" w:cs="Times New Roman"/>
          <w:sz w:val="24"/>
          <w:szCs w:val="24"/>
        </w:rPr>
      </w:pPr>
    </w:p>
    <w:p w14:paraId="0FC04137" w14:textId="77777777" w:rsidR="0010043B" w:rsidRDefault="0010043B" w:rsidP="006D0E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are a variety of protection measures/structures currently in use. They include hard (seawalls, vertical revetments), semi hard (sloping revetment, rock groynes, gabion structures) and soft (beach nourishment, dune re-contouring, grass planting) type structures. A vast number of armour block designs exist for protection of breakwaters and coastal structures, many of which have very complicated shapes which were found to be very difficult to fabricate, to transport and also very fragile when placed on the structure. </w:t>
      </w:r>
    </w:p>
    <w:p w14:paraId="5D928F81" w14:textId="77777777" w:rsidR="0010043B" w:rsidRDefault="0010043B" w:rsidP="006D0E5D">
      <w:pPr>
        <w:spacing w:after="0" w:line="240" w:lineRule="auto"/>
        <w:jc w:val="both"/>
        <w:rPr>
          <w:rFonts w:ascii="Times New Roman" w:hAnsi="Times New Roman" w:cs="Times New Roman"/>
          <w:sz w:val="24"/>
          <w:szCs w:val="24"/>
        </w:rPr>
      </w:pPr>
    </w:p>
    <w:p w14:paraId="5A982E5D" w14:textId="77777777" w:rsidR="0010043B" w:rsidRDefault="0010043B" w:rsidP="006D0E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designing a new type of concrete armour block the following basic criteria should be satisfied:</w:t>
      </w:r>
    </w:p>
    <w:p w14:paraId="1B379235" w14:textId="77777777" w:rsidR="0010043B" w:rsidRDefault="0010043B" w:rsidP="0010043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block should have a high structural strength and be able to withstand all</w:t>
      </w:r>
      <w:r w:rsidR="00F7169A">
        <w:rPr>
          <w:rFonts w:ascii="Times New Roman" w:hAnsi="Times New Roman" w:cs="Times New Roman"/>
          <w:sz w:val="24"/>
          <w:szCs w:val="24"/>
        </w:rPr>
        <w:t xml:space="preserve"> conceivable loading scenarios.</w:t>
      </w:r>
    </w:p>
    <w:p w14:paraId="3DF0CEB9" w14:textId="77777777" w:rsidR="0010043B" w:rsidRDefault="0010043B" w:rsidP="0010043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block should exhibit good hydraulic stability. This relates to the ability of the unit to resist wave forces. A low stability factor means a heavier unit</w:t>
      </w:r>
      <w:r w:rsidR="00386B0A">
        <w:rPr>
          <w:rFonts w:ascii="Times New Roman" w:hAnsi="Times New Roman" w:cs="Times New Roman"/>
          <w:sz w:val="24"/>
          <w:szCs w:val="24"/>
        </w:rPr>
        <w:t xml:space="preserve"> would be required thus increasing the cost of the protection structure.</w:t>
      </w:r>
    </w:p>
    <w:p w14:paraId="5A377662" w14:textId="77777777" w:rsidR="00386B0A" w:rsidRDefault="00386B0A" w:rsidP="0010043B">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placement pattern should result in the armour layer having a high porosity. It has been found that armour layers with higher porosities are more stable and less likely to fail. </w:t>
      </w:r>
    </w:p>
    <w:p w14:paraId="1CC56C04" w14:textId="77777777" w:rsidR="00900758" w:rsidRDefault="00900758" w:rsidP="00900758">
      <w:pPr>
        <w:spacing w:after="0" w:line="240" w:lineRule="auto"/>
        <w:jc w:val="both"/>
        <w:rPr>
          <w:rFonts w:ascii="Times New Roman" w:hAnsi="Times New Roman" w:cs="Times New Roman"/>
          <w:sz w:val="24"/>
          <w:szCs w:val="24"/>
        </w:rPr>
      </w:pPr>
    </w:p>
    <w:p w14:paraId="5CCD83D5" w14:textId="77777777" w:rsidR="00900758" w:rsidRDefault="00E84046" w:rsidP="009007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Erosion Control Armour Block (ECAB) was developed to respond to these requirements with the resulting unit to be:</w:t>
      </w:r>
    </w:p>
    <w:p w14:paraId="53476CED" w14:textId="77777777" w:rsidR="00E84046" w:rsidRDefault="00E84046" w:rsidP="00E840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Easy and cheap to manufacture, transport and place.</w:t>
      </w:r>
    </w:p>
    <w:p w14:paraId="762AA52C" w14:textId="77777777" w:rsidR="00E84046" w:rsidRDefault="00E84046" w:rsidP="00E840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Bulky such that the units </w:t>
      </w:r>
      <w:r w:rsidR="00F7169A">
        <w:rPr>
          <w:rFonts w:ascii="Times New Roman" w:hAnsi="Times New Roman" w:cs="Times New Roman"/>
          <w:sz w:val="24"/>
          <w:szCs w:val="24"/>
        </w:rPr>
        <w:t>have a high structural strength.</w:t>
      </w:r>
    </w:p>
    <w:p w14:paraId="5D0F8A76" w14:textId="77777777" w:rsidR="00E84046" w:rsidRDefault="00E84046" w:rsidP="00E840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Interlocking such that the unit exhibits good hydraulic stability. </w:t>
      </w:r>
    </w:p>
    <w:p w14:paraId="383FA5E9" w14:textId="77777777" w:rsidR="00E84046" w:rsidRDefault="00E84046" w:rsidP="00E840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Hollow</w:t>
      </w:r>
      <w:r w:rsidR="00F7169A">
        <w:rPr>
          <w:rFonts w:ascii="Times New Roman" w:hAnsi="Times New Roman" w:cs="Times New Roman"/>
          <w:sz w:val="24"/>
          <w:szCs w:val="24"/>
        </w:rPr>
        <w:t xml:space="preserve"> blocks</w:t>
      </w:r>
      <w:r>
        <w:rPr>
          <w:rFonts w:ascii="Times New Roman" w:hAnsi="Times New Roman" w:cs="Times New Roman"/>
          <w:sz w:val="24"/>
          <w:szCs w:val="24"/>
        </w:rPr>
        <w:t xml:space="preserve"> to reduce unit costs and increase stability</w:t>
      </w:r>
      <w:r w:rsidR="00F7169A">
        <w:rPr>
          <w:rFonts w:ascii="Times New Roman" w:hAnsi="Times New Roman" w:cs="Times New Roman"/>
          <w:sz w:val="24"/>
          <w:szCs w:val="24"/>
        </w:rPr>
        <w:t xml:space="preserve"> through its high porosity characteristics</w:t>
      </w:r>
      <w:r>
        <w:rPr>
          <w:rFonts w:ascii="Times New Roman" w:hAnsi="Times New Roman" w:cs="Times New Roman"/>
          <w:sz w:val="24"/>
          <w:szCs w:val="24"/>
        </w:rPr>
        <w:t>.</w:t>
      </w:r>
    </w:p>
    <w:p w14:paraId="7CCCBBB3" w14:textId="77777777" w:rsidR="00E84046" w:rsidRDefault="00E84046" w:rsidP="00E840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Regular in shape such that they can be placed in a single layer to a uniform pattern.</w:t>
      </w:r>
    </w:p>
    <w:p w14:paraId="5549BCFC" w14:textId="77777777" w:rsidR="00E84046" w:rsidRDefault="00E84046" w:rsidP="00E840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Suitable to Irish conditions.</w:t>
      </w:r>
    </w:p>
    <w:p w14:paraId="08E3EC3D" w14:textId="77777777" w:rsidR="00E84046" w:rsidRDefault="00E84046" w:rsidP="00E840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Versatile such that they can be used for a variety of applications.</w:t>
      </w:r>
    </w:p>
    <w:p w14:paraId="2AEA87B9" w14:textId="77777777" w:rsidR="002F608F" w:rsidRDefault="002F608F" w:rsidP="006D0E5D">
      <w:pPr>
        <w:spacing w:after="0" w:line="240" w:lineRule="auto"/>
        <w:jc w:val="both"/>
        <w:rPr>
          <w:rFonts w:ascii="Times New Roman" w:hAnsi="Times New Roman" w:cs="Times New Roman"/>
          <w:sz w:val="24"/>
          <w:szCs w:val="24"/>
        </w:rPr>
      </w:pPr>
    </w:p>
    <w:p w14:paraId="02659A74" w14:textId="77777777" w:rsidR="006D0E5D" w:rsidRDefault="006D0E5D" w:rsidP="006D0E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ECAB block were trialled and tested in the UCC Hydraulics and Maritime Research Centre (HMRC) now known as the </w:t>
      </w:r>
      <w:r w:rsidR="002226E4">
        <w:rPr>
          <w:rFonts w:ascii="Times New Roman" w:hAnsi="Times New Roman" w:cs="Times New Roman"/>
          <w:sz w:val="24"/>
          <w:szCs w:val="24"/>
        </w:rPr>
        <w:t>Centre for Marine and Renewable Energy</w:t>
      </w:r>
      <w:r>
        <w:rPr>
          <w:rFonts w:ascii="Times New Roman" w:hAnsi="Times New Roman" w:cs="Times New Roman"/>
          <w:sz w:val="24"/>
          <w:szCs w:val="24"/>
        </w:rPr>
        <w:t xml:space="preserve"> (MaREI) in </w:t>
      </w:r>
      <w:r w:rsidR="00E84046">
        <w:rPr>
          <w:rFonts w:ascii="Times New Roman" w:hAnsi="Times New Roman" w:cs="Times New Roman"/>
          <w:sz w:val="24"/>
          <w:szCs w:val="24"/>
        </w:rPr>
        <w:t xml:space="preserve">Ringaskiddy, Co. </w:t>
      </w:r>
      <w:r>
        <w:rPr>
          <w:rFonts w:ascii="Times New Roman" w:hAnsi="Times New Roman" w:cs="Times New Roman"/>
          <w:sz w:val="24"/>
          <w:szCs w:val="24"/>
        </w:rPr>
        <w:t xml:space="preserve">Cork. </w:t>
      </w:r>
      <w:r w:rsidR="00E23540">
        <w:rPr>
          <w:rFonts w:ascii="Times New Roman" w:hAnsi="Times New Roman" w:cs="Times New Roman"/>
          <w:sz w:val="24"/>
          <w:szCs w:val="24"/>
        </w:rPr>
        <w:t>Earlier designs</w:t>
      </w:r>
      <w:r>
        <w:rPr>
          <w:rFonts w:ascii="Times New Roman" w:hAnsi="Times New Roman" w:cs="Times New Roman"/>
          <w:sz w:val="24"/>
          <w:szCs w:val="24"/>
        </w:rPr>
        <w:t xml:space="preserve"> were installed in two areas in the West of Ireland in the late 1990’s, namely Tawin Island in Galway and Achill Island in Mayo.</w:t>
      </w:r>
    </w:p>
    <w:p w14:paraId="0EE30A3E" w14:textId="77777777" w:rsidR="002226E4" w:rsidRDefault="002226E4" w:rsidP="006D0E5D">
      <w:pPr>
        <w:spacing w:after="0" w:line="240" w:lineRule="auto"/>
        <w:jc w:val="both"/>
        <w:rPr>
          <w:rFonts w:ascii="Times New Roman" w:hAnsi="Times New Roman" w:cs="Times New Roman"/>
          <w:sz w:val="24"/>
          <w:szCs w:val="24"/>
        </w:rPr>
      </w:pPr>
    </w:p>
    <w:p w14:paraId="370CA58C" w14:textId="77777777" w:rsidR="007E4520" w:rsidRDefault="006D0E5D"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Erosion Control Protection Solutions Ltd. (ECPS Ltd.) a Cork based company formed in 2013 specialises in providing an alternative coastal erosion solution to rock armour. ECPS Ltd. have strengthened the technical side of the product by conducting various </w:t>
      </w:r>
      <w:r w:rsidR="007E4520">
        <w:rPr>
          <w:rFonts w:ascii="Times New Roman" w:hAnsi="Times New Roman" w:cs="Times New Roman"/>
          <w:sz w:val="24"/>
          <w:szCs w:val="24"/>
        </w:rPr>
        <w:t>tests in UCC’</w:t>
      </w:r>
      <w:r w:rsidR="000F2294">
        <w:rPr>
          <w:rFonts w:ascii="Times New Roman" w:hAnsi="Times New Roman" w:cs="Times New Roman"/>
          <w:sz w:val="24"/>
          <w:szCs w:val="24"/>
        </w:rPr>
        <w:t>s MaRE</w:t>
      </w:r>
      <w:r w:rsidR="00E84046">
        <w:rPr>
          <w:rFonts w:ascii="Times New Roman" w:hAnsi="Times New Roman" w:cs="Times New Roman"/>
          <w:sz w:val="24"/>
          <w:szCs w:val="24"/>
        </w:rPr>
        <w:t xml:space="preserve">I building </w:t>
      </w:r>
      <w:r w:rsidR="007E4520">
        <w:rPr>
          <w:rFonts w:ascii="Times New Roman" w:hAnsi="Times New Roman" w:cs="Times New Roman"/>
          <w:sz w:val="24"/>
          <w:szCs w:val="24"/>
        </w:rPr>
        <w:t>with the help of Enterprise Ireland in 2015 and again in 2016 using 1/30</w:t>
      </w:r>
      <w:r w:rsidR="007E4520" w:rsidRPr="007E4520">
        <w:rPr>
          <w:rFonts w:ascii="Times New Roman" w:hAnsi="Times New Roman" w:cs="Times New Roman"/>
          <w:sz w:val="24"/>
          <w:szCs w:val="24"/>
          <w:vertAlign w:val="superscript"/>
        </w:rPr>
        <w:t>th</w:t>
      </w:r>
      <w:r w:rsidR="007E4520">
        <w:rPr>
          <w:rFonts w:ascii="Times New Roman" w:hAnsi="Times New Roman" w:cs="Times New Roman"/>
          <w:sz w:val="24"/>
          <w:szCs w:val="24"/>
        </w:rPr>
        <w:t xml:space="preserve"> scale models. The tests involve subjecting these ECAB scale models to different wave heights and wave periods to measure the stability of the ECABS and also to measure </w:t>
      </w:r>
      <w:r w:rsidR="007E4520">
        <w:rPr>
          <w:rFonts w:ascii="Times New Roman" w:hAnsi="Times New Roman" w:cs="Times New Roman"/>
          <w:sz w:val="24"/>
          <w:szCs w:val="24"/>
        </w:rPr>
        <w:lastRenderedPageBreak/>
        <w:t xml:space="preserve">overtopping and reflection. </w:t>
      </w:r>
      <w:r w:rsidR="002226E4">
        <w:rPr>
          <w:rFonts w:ascii="Times New Roman" w:hAnsi="Times New Roman" w:cs="Times New Roman"/>
          <w:sz w:val="24"/>
          <w:szCs w:val="24"/>
        </w:rPr>
        <w:t xml:space="preserve">The ECABS have performed very well surviving in some cases waves of </w:t>
      </w:r>
      <w:r w:rsidR="00487D48">
        <w:rPr>
          <w:rFonts w:ascii="Times New Roman" w:hAnsi="Times New Roman" w:cs="Times New Roman"/>
          <w:sz w:val="24"/>
          <w:szCs w:val="24"/>
        </w:rPr>
        <w:t xml:space="preserve">the equivalent of </w:t>
      </w:r>
      <w:r w:rsidR="002226E4">
        <w:rPr>
          <w:rFonts w:ascii="Times New Roman" w:hAnsi="Times New Roman" w:cs="Times New Roman"/>
          <w:sz w:val="24"/>
          <w:szCs w:val="24"/>
        </w:rPr>
        <w:t xml:space="preserve">above 5 meters. </w:t>
      </w:r>
    </w:p>
    <w:p w14:paraId="7B37BF1A" w14:textId="77777777" w:rsidR="003470A3" w:rsidRDefault="003470A3" w:rsidP="00B91702">
      <w:pPr>
        <w:spacing w:after="0" w:line="240" w:lineRule="auto"/>
        <w:jc w:val="both"/>
        <w:rPr>
          <w:rFonts w:ascii="Times New Roman" w:hAnsi="Times New Roman" w:cs="Times New Roman"/>
          <w:sz w:val="24"/>
          <w:szCs w:val="24"/>
        </w:rPr>
      </w:pPr>
    </w:p>
    <w:p w14:paraId="24AB4115" w14:textId="77777777" w:rsidR="006C041A" w:rsidRDefault="006C041A" w:rsidP="00B91702">
      <w:pPr>
        <w:spacing w:after="0" w:line="240" w:lineRule="auto"/>
        <w:jc w:val="both"/>
        <w:rPr>
          <w:rFonts w:ascii="Times New Roman" w:hAnsi="Times New Roman" w:cs="Times New Roman"/>
          <w:sz w:val="24"/>
          <w:szCs w:val="24"/>
        </w:rPr>
      </w:pPr>
    </w:p>
    <w:p w14:paraId="58EC8730" w14:textId="77777777" w:rsidR="003470A3" w:rsidRDefault="0001627D" w:rsidP="0001627D">
      <w:pPr>
        <w:spacing w:after="0" w:line="240" w:lineRule="auto"/>
        <w:jc w:val="center"/>
        <w:rPr>
          <w:rFonts w:ascii="Times New Roman" w:hAnsi="Times New Roman" w:cs="Times New Roman"/>
          <w:sz w:val="24"/>
          <w:szCs w:val="24"/>
        </w:rPr>
      </w:pPr>
      <w:r>
        <w:rPr>
          <w:noProof/>
          <w:lang w:val="en-GB" w:eastAsia="en-GB"/>
        </w:rPr>
        <w:drawing>
          <wp:inline distT="0" distB="0" distL="0" distR="0" wp14:anchorId="3F64B42C" wp14:editId="1560C6FE">
            <wp:extent cx="3417486" cy="2561780"/>
            <wp:effectExtent l="19050" t="19050" r="11514" b="9970"/>
            <wp:docPr id="4" name="m_-7430117335570366467B2A94D07-5202-4902-AC90-1DC16B1BB117" descr="cid:D62F4AAB-F992-407C-AB98-30C6AC9BB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430117335570366467B2A94D07-5202-4902-AC90-1DC16B1BB117" descr="cid:D62F4AAB-F992-407C-AB98-30C6AC9BB387"/>
                    <pic:cNvPicPr>
                      <a:picLocks noChangeAspect="1" noChangeArrowheads="1"/>
                    </pic:cNvPicPr>
                  </pic:nvPicPr>
                  <pic:blipFill>
                    <a:blip r:embed="rId9" r:link="rId10" cstate="print"/>
                    <a:srcRect/>
                    <a:stretch>
                      <a:fillRect/>
                    </a:stretch>
                  </pic:blipFill>
                  <pic:spPr bwMode="auto">
                    <a:xfrm>
                      <a:off x="0" y="0"/>
                      <a:ext cx="3414742" cy="2559723"/>
                    </a:xfrm>
                    <a:prstGeom prst="rect">
                      <a:avLst/>
                    </a:prstGeom>
                    <a:noFill/>
                    <a:ln w="19050">
                      <a:solidFill>
                        <a:srgbClr val="FF0000"/>
                      </a:solidFill>
                      <a:miter lim="800000"/>
                      <a:headEnd/>
                      <a:tailEnd/>
                    </a:ln>
                  </pic:spPr>
                </pic:pic>
              </a:graphicData>
            </a:graphic>
          </wp:inline>
        </w:drawing>
      </w:r>
    </w:p>
    <w:p w14:paraId="050B1E00" w14:textId="77777777" w:rsidR="0001627D" w:rsidRDefault="0001627D" w:rsidP="0001627D">
      <w:pPr>
        <w:spacing w:after="0" w:line="240" w:lineRule="auto"/>
        <w:jc w:val="center"/>
        <w:rPr>
          <w:rFonts w:ascii="Times New Roman" w:hAnsi="Times New Roman" w:cs="Times New Roman"/>
          <w:sz w:val="24"/>
          <w:szCs w:val="24"/>
        </w:rPr>
      </w:pPr>
    </w:p>
    <w:p w14:paraId="168A8626" w14:textId="77777777" w:rsidR="006C041A" w:rsidRDefault="006C041A" w:rsidP="0001627D">
      <w:pPr>
        <w:spacing w:after="0" w:line="240" w:lineRule="auto"/>
        <w:jc w:val="center"/>
        <w:rPr>
          <w:rFonts w:ascii="Times New Roman" w:hAnsi="Times New Roman" w:cs="Times New Roman"/>
          <w:sz w:val="24"/>
          <w:szCs w:val="24"/>
        </w:rPr>
      </w:pPr>
    </w:p>
    <w:p w14:paraId="5B49105B" w14:textId="77777777" w:rsidR="006C041A" w:rsidRDefault="006C041A" w:rsidP="0001627D">
      <w:pPr>
        <w:spacing w:after="0" w:line="240" w:lineRule="auto"/>
        <w:jc w:val="center"/>
        <w:rPr>
          <w:rFonts w:ascii="Times New Roman" w:hAnsi="Times New Roman" w:cs="Times New Roman"/>
          <w:sz w:val="24"/>
          <w:szCs w:val="24"/>
        </w:rPr>
      </w:pPr>
    </w:p>
    <w:p w14:paraId="1D0567E0" w14:textId="77777777" w:rsidR="0001627D" w:rsidRDefault="0001627D" w:rsidP="0001627D">
      <w:pPr>
        <w:spacing w:after="0" w:line="240" w:lineRule="auto"/>
        <w:jc w:val="center"/>
        <w:rPr>
          <w:rFonts w:ascii="Times New Roman" w:hAnsi="Times New Roman" w:cs="Times New Roman"/>
          <w:sz w:val="24"/>
          <w:szCs w:val="24"/>
        </w:rPr>
      </w:pPr>
      <w:r>
        <w:rPr>
          <w:noProof/>
          <w:lang w:val="en-GB" w:eastAsia="en-GB"/>
        </w:rPr>
        <w:drawing>
          <wp:inline distT="0" distB="0" distL="0" distR="0" wp14:anchorId="3CBEAAEE" wp14:editId="79B05030">
            <wp:extent cx="3457680" cy="2591910"/>
            <wp:effectExtent l="19050" t="19050" r="28470" b="17940"/>
            <wp:docPr id="7" name="m_-743011733557036646738807725-1877-4456-9177-6769FB503726" descr="cid:94D62E51-399D-4A61-865D-A796AD7EB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43011733557036646738807725-1877-4456-9177-6769FB503726" descr="cid:94D62E51-399D-4A61-865D-A796AD7EB085"/>
                    <pic:cNvPicPr>
                      <a:picLocks noChangeAspect="1" noChangeArrowheads="1"/>
                    </pic:cNvPicPr>
                  </pic:nvPicPr>
                  <pic:blipFill>
                    <a:blip r:embed="rId11" r:link="rId12" cstate="print"/>
                    <a:srcRect/>
                    <a:stretch>
                      <a:fillRect/>
                    </a:stretch>
                  </pic:blipFill>
                  <pic:spPr bwMode="auto">
                    <a:xfrm>
                      <a:off x="0" y="0"/>
                      <a:ext cx="3457587" cy="2591840"/>
                    </a:xfrm>
                    <a:prstGeom prst="rect">
                      <a:avLst/>
                    </a:prstGeom>
                    <a:noFill/>
                    <a:ln w="19050">
                      <a:solidFill>
                        <a:srgbClr val="FF0000"/>
                      </a:solidFill>
                      <a:miter lim="800000"/>
                      <a:headEnd/>
                      <a:tailEnd/>
                    </a:ln>
                  </pic:spPr>
                </pic:pic>
              </a:graphicData>
            </a:graphic>
          </wp:inline>
        </w:drawing>
      </w:r>
    </w:p>
    <w:p w14:paraId="736EB6AB" w14:textId="77777777" w:rsidR="003470A3" w:rsidRDefault="003470A3" w:rsidP="00B91702">
      <w:pPr>
        <w:spacing w:after="0" w:line="240" w:lineRule="auto"/>
        <w:jc w:val="both"/>
        <w:rPr>
          <w:rFonts w:ascii="Times New Roman" w:hAnsi="Times New Roman" w:cs="Times New Roman"/>
          <w:sz w:val="24"/>
          <w:szCs w:val="24"/>
        </w:rPr>
      </w:pPr>
    </w:p>
    <w:p w14:paraId="7962A418" w14:textId="77777777" w:rsidR="003470A3" w:rsidRDefault="003470A3" w:rsidP="00B91702">
      <w:pPr>
        <w:spacing w:after="0" w:line="240" w:lineRule="auto"/>
        <w:jc w:val="both"/>
        <w:rPr>
          <w:rFonts w:ascii="Times New Roman" w:hAnsi="Times New Roman" w:cs="Times New Roman"/>
          <w:sz w:val="24"/>
          <w:szCs w:val="24"/>
        </w:rPr>
      </w:pPr>
    </w:p>
    <w:p w14:paraId="583E3529" w14:textId="77777777" w:rsidR="003470A3" w:rsidRDefault="003470A3" w:rsidP="00B91702">
      <w:pPr>
        <w:spacing w:after="0" w:line="240" w:lineRule="auto"/>
        <w:jc w:val="both"/>
        <w:rPr>
          <w:rFonts w:ascii="Times New Roman" w:hAnsi="Times New Roman" w:cs="Times New Roman"/>
          <w:sz w:val="24"/>
          <w:szCs w:val="24"/>
        </w:rPr>
      </w:pPr>
    </w:p>
    <w:p w14:paraId="658A5D41" w14:textId="77777777" w:rsidR="003470A3" w:rsidRDefault="003470A3" w:rsidP="00B91702">
      <w:pPr>
        <w:spacing w:after="0" w:line="240" w:lineRule="auto"/>
        <w:jc w:val="both"/>
        <w:rPr>
          <w:rFonts w:ascii="Times New Roman" w:hAnsi="Times New Roman" w:cs="Times New Roman"/>
          <w:sz w:val="24"/>
          <w:szCs w:val="24"/>
        </w:rPr>
      </w:pPr>
    </w:p>
    <w:p w14:paraId="08286E05" w14:textId="77777777" w:rsidR="003470A3" w:rsidRDefault="003470A3" w:rsidP="00B91702">
      <w:pPr>
        <w:spacing w:after="0" w:line="240" w:lineRule="auto"/>
        <w:jc w:val="both"/>
        <w:rPr>
          <w:rFonts w:ascii="Times New Roman" w:hAnsi="Times New Roman" w:cs="Times New Roman"/>
          <w:sz w:val="24"/>
          <w:szCs w:val="24"/>
        </w:rPr>
      </w:pPr>
    </w:p>
    <w:p w14:paraId="12115C68" w14:textId="77777777" w:rsidR="003470A3" w:rsidRDefault="003470A3" w:rsidP="00B91702">
      <w:pPr>
        <w:spacing w:after="0" w:line="240" w:lineRule="auto"/>
        <w:jc w:val="both"/>
        <w:rPr>
          <w:rFonts w:ascii="Times New Roman" w:hAnsi="Times New Roman" w:cs="Times New Roman"/>
          <w:sz w:val="24"/>
          <w:szCs w:val="24"/>
        </w:rPr>
      </w:pPr>
    </w:p>
    <w:p w14:paraId="3F12CA2A" w14:textId="77777777" w:rsidR="003470A3" w:rsidRDefault="003470A3" w:rsidP="00B91702">
      <w:pPr>
        <w:spacing w:after="0" w:line="240" w:lineRule="auto"/>
        <w:jc w:val="both"/>
        <w:rPr>
          <w:rFonts w:ascii="Times New Roman" w:hAnsi="Times New Roman" w:cs="Times New Roman"/>
          <w:sz w:val="24"/>
          <w:szCs w:val="24"/>
        </w:rPr>
      </w:pPr>
    </w:p>
    <w:p w14:paraId="4EE27291" w14:textId="77777777" w:rsidR="003470A3" w:rsidRDefault="003470A3" w:rsidP="00B91702">
      <w:pPr>
        <w:spacing w:after="0" w:line="240" w:lineRule="auto"/>
        <w:jc w:val="both"/>
        <w:rPr>
          <w:rFonts w:ascii="Times New Roman" w:hAnsi="Times New Roman" w:cs="Times New Roman"/>
          <w:sz w:val="24"/>
          <w:szCs w:val="24"/>
        </w:rPr>
      </w:pPr>
    </w:p>
    <w:p w14:paraId="6051FF30" w14:textId="77777777" w:rsidR="001A3B9B" w:rsidRDefault="001A3B9B" w:rsidP="00B91702">
      <w:pPr>
        <w:spacing w:after="0" w:line="240" w:lineRule="auto"/>
        <w:jc w:val="both"/>
        <w:rPr>
          <w:rFonts w:ascii="Times New Roman" w:hAnsi="Times New Roman" w:cs="Times New Roman"/>
          <w:b/>
          <w:sz w:val="24"/>
          <w:szCs w:val="24"/>
        </w:rPr>
      </w:pPr>
    </w:p>
    <w:p w14:paraId="44B7BE76" w14:textId="77777777" w:rsidR="001A3B9B" w:rsidRDefault="001A3B9B" w:rsidP="00B91702">
      <w:pPr>
        <w:spacing w:after="0" w:line="240" w:lineRule="auto"/>
        <w:jc w:val="both"/>
        <w:rPr>
          <w:rFonts w:ascii="Times New Roman" w:hAnsi="Times New Roman" w:cs="Times New Roman"/>
          <w:b/>
          <w:sz w:val="24"/>
          <w:szCs w:val="24"/>
        </w:rPr>
      </w:pPr>
    </w:p>
    <w:p w14:paraId="58128F87" w14:textId="77777777" w:rsidR="00F7169A" w:rsidRDefault="00F7169A" w:rsidP="00B91702">
      <w:pPr>
        <w:spacing w:after="0" w:line="240" w:lineRule="auto"/>
        <w:jc w:val="both"/>
        <w:rPr>
          <w:rFonts w:ascii="Times New Roman" w:hAnsi="Times New Roman" w:cs="Times New Roman"/>
          <w:b/>
          <w:sz w:val="24"/>
          <w:szCs w:val="24"/>
        </w:rPr>
      </w:pPr>
    </w:p>
    <w:p w14:paraId="5B192600" w14:textId="77777777" w:rsidR="00F7169A" w:rsidRDefault="00F7169A" w:rsidP="00B91702">
      <w:pPr>
        <w:spacing w:after="0" w:line="240" w:lineRule="auto"/>
        <w:jc w:val="both"/>
        <w:rPr>
          <w:rFonts w:ascii="Times New Roman" w:hAnsi="Times New Roman" w:cs="Times New Roman"/>
          <w:b/>
          <w:sz w:val="24"/>
          <w:szCs w:val="24"/>
        </w:rPr>
      </w:pPr>
    </w:p>
    <w:p w14:paraId="6ED3C6C8" w14:textId="77777777" w:rsidR="003470A3" w:rsidRPr="003470A3" w:rsidRDefault="003470A3" w:rsidP="00B91702">
      <w:pPr>
        <w:spacing w:after="0" w:line="240" w:lineRule="auto"/>
        <w:jc w:val="both"/>
        <w:rPr>
          <w:rFonts w:ascii="Times New Roman" w:hAnsi="Times New Roman" w:cs="Times New Roman"/>
          <w:b/>
          <w:sz w:val="24"/>
          <w:szCs w:val="24"/>
        </w:rPr>
      </w:pPr>
      <w:r w:rsidRPr="003470A3">
        <w:rPr>
          <w:rFonts w:ascii="Times New Roman" w:hAnsi="Times New Roman" w:cs="Times New Roman"/>
          <w:b/>
          <w:sz w:val="24"/>
          <w:szCs w:val="24"/>
        </w:rPr>
        <w:lastRenderedPageBreak/>
        <w:t>Impact of the work on the quality of life of the relevant communities</w:t>
      </w:r>
    </w:p>
    <w:p w14:paraId="4D7DDF5E" w14:textId="77777777" w:rsidR="003470A3" w:rsidRDefault="003470A3" w:rsidP="00B91702">
      <w:pPr>
        <w:spacing w:after="0" w:line="240" w:lineRule="auto"/>
        <w:jc w:val="both"/>
        <w:rPr>
          <w:rFonts w:ascii="Times New Roman" w:hAnsi="Times New Roman" w:cs="Times New Roman"/>
          <w:sz w:val="24"/>
          <w:szCs w:val="24"/>
        </w:rPr>
      </w:pPr>
    </w:p>
    <w:p w14:paraId="70EEE499" w14:textId="77777777" w:rsidR="00D66A79" w:rsidRDefault="00D66A79"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vision for Garrettstown in the recently published Bandon Kinsale Municipal District Local Area Plan is to support its development as a multi-use water sport area, improve public amenity and recreation facilities, protect the unique natural heritage, ecology and high value landscape of the coastal settlement and to allow for small scale development which would not injure this sensitive landscape and ecological environment.</w:t>
      </w:r>
    </w:p>
    <w:p w14:paraId="17C4BE6A" w14:textId="77777777" w:rsidR="00D66A79" w:rsidRDefault="00D66A79" w:rsidP="00B91702">
      <w:pPr>
        <w:spacing w:after="0" w:line="240" w:lineRule="auto"/>
        <w:jc w:val="both"/>
        <w:rPr>
          <w:rFonts w:ascii="Times New Roman" w:hAnsi="Times New Roman" w:cs="Times New Roman"/>
          <w:sz w:val="24"/>
          <w:szCs w:val="24"/>
        </w:rPr>
      </w:pPr>
    </w:p>
    <w:p w14:paraId="71C9B3A8" w14:textId="77777777" w:rsidR="004F0978" w:rsidRDefault="00D66A79"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ECAB coast protection system is an innovative, sustainable and cost effective solution to coastal erosion. From an aesthetic point of view the ECAB is manufactured from a blend of </w:t>
      </w:r>
      <w:r w:rsidR="0020550A">
        <w:rPr>
          <w:rFonts w:ascii="Times New Roman" w:hAnsi="Times New Roman" w:cs="Times New Roman"/>
          <w:sz w:val="24"/>
          <w:szCs w:val="24"/>
        </w:rPr>
        <w:t>O</w:t>
      </w:r>
      <w:r>
        <w:rPr>
          <w:rFonts w:ascii="Times New Roman" w:hAnsi="Times New Roman" w:cs="Times New Roman"/>
          <w:sz w:val="24"/>
          <w:szCs w:val="24"/>
        </w:rPr>
        <w:t>rdinary Portland</w:t>
      </w:r>
      <w:r w:rsidR="0020550A">
        <w:rPr>
          <w:rFonts w:ascii="Times New Roman" w:hAnsi="Times New Roman" w:cs="Times New Roman"/>
          <w:sz w:val="24"/>
          <w:szCs w:val="24"/>
        </w:rPr>
        <w:t xml:space="preserve"> Cement, OPC </w:t>
      </w:r>
      <w:r>
        <w:rPr>
          <w:rFonts w:ascii="Times New Roman" w:hAnsi="Times New Roman" w:cs="Times New Roman"/>
          <w:sz w:val="24"/>
          <w:szCs w:val="24"/>
        </w:rPr>
        <w:t xml:space="preserve">and </w:t>
      </w:r>
      <w:r w:rsidR="0020550A">
        <w:rPr>
          <w:rFonts w:ascii="Times New Roman" w:hAnsi="Times New Roman" w:cs="Times New Roman"/>
          <w:sz w:val="24"/>
          <w:szCs w:val="24"/>
        </w:rPr>
        <w:t xml:space="preserve">Ground Granulated Blast Furnace slag, </w:t>
      </w:r>
      <w:r>
        <w:rPr>
          <w:rFonts w:ascii="Times New Roman" w:hAnsi="Times New Roman" w:cs="Times New Roman"/>
          <w:sz w:val="24"/>
          <w:szCs w:val="24"/>
        </w:rPr>
        <w:t xml:space="preserve">GGBS (a by product of the steel industry). </w:t>
      </w:r>
      <w:r w:rsidR="0020550A">
        <w:rPr>
          <w:rFonts w:ascii="Times New Roman" w:hAnsi="Times New Roman" w:cs="Times New Roman"/>
          <w:sz w:val="24"/>
          <w:szCs w:val="24"/>
        </w:rPr>
        <w:t>In contrast to the stony grey of concrete made with OPC, GGBS cement allows the concrete to achieve a lighter colour finish; it is a more environmentally friendly, stronger and more durable concrete.</w:t>
      </w:r>
      <w:r w:rsidR="004F0978">
        <w:rPr>
          <w:rFonts w:ascii="Times New Roman" w:hAnsi="Times New Roman" w:cs="Times New Roman"/>
          <w:sz w:val="24"/>
          <w:szCs w:val="24"/>
        </w:rPr>
        <w:t xml:space="preserve"> The lighter colour allows the ECAB blocks to match the local sands and the voids allow indigenous vegetation such as marram grass to grow between the blocks to enhance their appeal. </w:t>
      </w:r>
    </w:p>
    <w:p w14:paraId="61FE3B5A" w14:textId="77777777" w:rsidR="004F0978" w:rsidRDefault="004F0978" w:rsidP="00B91702">
      <w:pPr>
        <w:spacing w:after="0" w:line="240" w:lineRule="auto"/>
        <w:jc w:val="both"/>
        <w:rPr>
          <w:rFonts w:ascii="Times New Roman" w:hAnsi="Times New Roman" w:cs="Times New Roman"/>
          <w:sz w:val="24"/>
          <w:szCs w:val="24"/>
        </w:rPr>
      </w:pPr>
    </w:p>
    <w:p w14:paraId="7137C754" w14:textId="77777777" w:rsidR="005C3DB3" w:rsidRDefault="009127B5"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ECAB revetment is designed for the local area</w:t>
      </w:r>
      <w:r w:rsidR="00F832C0">
        <w:rPr>
          <w:rFonts w:ascii="Times New Roman" w:hAnsi="Times New Roman" w:cs="Times New Roman"/>
          <w:sz w:val="24"/>
          <w:szCs w:val="24"/>
        </w:rPr>
        <w:t xml:space="preserve"> primarily to</w:t>
      </w:r>
      <w:r w:rsidR="005C3DB3">
        <w:rPr>
          <w:rFonts w:ascii="Times New Roman" w:hAnsi="Times New Roman" w:cs="Times New Roman"/>
          <w:sz w:val="24"/>
          <w:szCs w:val="24"/>
        </w:rPr>
        <w:t xml:space="preserve"> protect the regional road (R604</w:t>
      </w:r>
      <w:r w:rsidR="00F832C0">
        <w:rPr>
          <w:rFonts w:ascii="Times New Roman" w:hAnsi="Times New Roman" w:cs="Times New Roman"/>
          <w:sz w:val="24"/>
          <w:szCs w:val="24"/>
        </w:rPr>
        <w:t>)</w:t>
      </w:r>
      <w:r w:rsidR="005C3DB3">
        <w:rPr>
          <w:rFonts w:ascii="Times New Roman" w:hAnsi="Times New Roman" w:cs="Times New Roman"/>
          <w:sz w:val="24"/>
          <w:szCs w:val="24"/>
        </w:rPr>
        <w:t xml:space="preserve"> from</w:t>
      </w:r>
      <w:r w:rsidR="00822EF2">
        <w:rPr>
          <w:rFonts w:ascii="Times New Roman" w:hAnsi="Times New Roman" w:cs="Times New Roman"/>
          <w:sz w:val="24"/>
          <w:szCs w:val="24"/>
        </w:rPr>
        <w:t xml:space="preserve"> being</w:t>
      </w:r>
      <w:r w:rsidR="005C3DB3">
        <w:rPr>
          <w:rFonts w:ascii="Times New Roman" w:hAnsi="Times New Roman" w:cs="Times New Roman"/>
          <w:sz w:val="24"/>
          <w:szCs w:val="24"/>
        </w:rPr>
        <w:t xml:space="preserve"> overtopp</w:t>
      </w:r>
      <w:r w:rsidR="00822EF2">
        <w:rPr>
          <w:rFonts w:ascii="Times New Roman" w:hAnsi="Times New Roman" w:cs="Times New Roman"/>
          <w:sz w:val="24"/>
          <w:szCs w:val="24"/>
        </w:rPr>
        <w:t>ed</w:t>
      </w:r>
      <w:r w:rsidR="005C3DB3">
        <w:rPr>
          <w:rFonts w:ascii="Times New Roman" w:hAnsi="Times New Roman" w:cs="Times New Roman"/>
          <w:sz w:val="24"/>
          <w:szCs w:val="24"/>
        </w:rPr>
        <w:t>. The results of overtopping are sand and other beach debris being strewn across the road and preventing traffic using the road. During winter time this is a common occurrence and</w:t>
      </w:r>
      <w:r w:rsidR="000B6ACB">
        <w:rPr>
          <w:rFonts w:ascii="Times New Roman" w:hAnsi="Times New Roman" w:cs="Times New Roman"/>
          <w:sz w:val="24"/>
          <w:szCs w:val="24"/>
        </w:rPr>
        <w:t xml:space="preserve"> the road</w:t>
      </w:r>
      <w:r w:rsidR="005C3DB3">
        <w:rPr>
          <w:rFonts w:ascii="Times New Roman" w:hAnsi="Times New Roman" w:cs="Times New Roman"/>
          <w:sz w:val="24"/>
          <w:szCs w:val="24"/>
        </w:rPr>
        <w:t xml:space="preserve"> is cleared repeatedly </w:t>
      </w:r>
      <w:r w:rsidR="000B6ACB">
        <w:rPr>
          <w:rFonts w:ascii="Times New Roman" w:hAnsi="Times New Roman" w:cs="Times New Roman"/>
          <w:sz w:val="24"/>
          <w:szCs w:val="24"/>
        </w:rPr>
        <w:t xml:space="preserve">by Cork County Council </w:t>
      </w:r>
      <w:r w:rsidR="005C3DB3">
        <w:rPr>
          <w:rFonts w:ascii="Times New Roman" w:hAnsi="Times New Roman" w:cs="Times New Roman"/>
          <w:sz w:val="24"/>
          <w:szCs w:val="24"/>
        </w:rPr>
        <w:t xml:space="preserve">at considerable expense both in time and financially. </w:t>
      </w:r>
    </w:p>
    <w:p w14:paraId="03E6E757" w14:textId="77777777" w:rsidR="000B6ACB" w:rsidRDefault="000B6ACB" w:rsidP="00B91702">
      <w:pPr>
        <w:spacing w:after="0" w:line="240" w:lineRule="auto"/>
        <w:jc w:val="both"/>
        <w:rPr>
          <w:rFonts w:ascii="Times New Roman" w:hAnsi="Times New Roman" w:cs="Times New Roman"/>
          <w:sz w:val="24"/>
          <w:szCs w:val="24"/>
        </w:rPr>
      </w:pPr>
    </w:p>
    <w:p w14:paraId="4C45B7F7" w14:textId="77777777" w:rsidR="000B6ACB" w:rsidRDefault="000B6ACB"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ECAB is es</w:t>
      </w:r>
      <w:r w:rsidR="00E23540">
        <w:rPr>
          <w:rFonts w:ascii="Times New Roman" w:hAnsi="Times New Roman" w:cs="Times New Roman"/>
          <w:sz w:val="24"/>
          <w:szCs w:val="24"/>
        </w:rPr>
        <w:t>sentially octagonal in shape with</w:t>
      </w:r>
      <w:r>
        <w:rPr>
          <w:rFonts w:ascii="Times New Roman" w:hAnsi="Times New Roman" w:cs="Times New Roman"/>
          <w:sz w:val="24"/>
          <w:szCs w:val="24"/>
        </w:rPr>
        <w:t xml:space="preserve"> recesses and projections on opposite sides such that to allow adjacent blocks to interlock and so give a structure with higher resistance to movement than if each acted individually. Each block is held in place by two others. Each block is 1.3m wide, 0.55m dee</w:t>
      </w:r>
      <w:r w:rsidR="00822EF2">
        <w:rPr>
          <w:rFonts w:ascii="Times New Roman" w:hAnsi="Times New Roman" w:cs="Times New Roman"/>
          <w:sz w:val="24"/>
          <w:szCs w:val="24"/>
        </w:rPr>
        <w:t>p and weighs approximately 1.6 t</w:t>
      </w:r>
      <w:r>
        <w:rPr>
          <w:rFonts w:ascii="Times New Roman" w:hAnsi="Times New Roman" w:cs="Times New Roman"/>
          <w:sz w:val="24"/>
          <w:szCs w:val="24"/>
        </w:rPr>
        <w:t xml:space="preserve">onnes. The flexibility of the interlocking points allows for slight rotation of the units thus allowing easier placement and placement around bends. This allows for the ECAB revetment to be more aesthetically pleasing as they follow the contours of the beach. The block does not contain slender elements consequently reducing the likelihood of breakages.  </w:t>
      </w:r>
    </w:p>
    <w:p w14:paraId="29AF63E3" w14:textId="77777777" w:rsidR="000B6ACB" w:rsidRDefault="000B6ACB" w:rsidP="00B91702">
      <w:pPr>
        <w:spacing w:after="0" w:line="240" w:lineRule="auto"/>
        <w:jc w:val="both"/>
        <w:rPr>
          <w:rFonts w:ascii="Times New Roman" w:hAnsi="Times New Roman" w:cs="Times New Roman"/>
          <w:sz w:val="24"/>
          <w:szCs w:val="24"/>
        </w:rPr>
      </w:pPr>
    </w:p>
    <w:p w14:paraId="4897B72F" w14:textId="77777777" w:rsidR="000B6ACB" w:rsidRDefault="000B6ACB"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ECAB contains a large central orifice, which is designed to improve the hydraulic performance. Additional porosity is achieved by the manner of placement giving an overall voids ratio of approximately 0.4 which is similar to rock revetments.</w:t>
      </w:r>
      <w:r w:rsidR="0048328B">
        <w:rPr>
          <w:rFonts w:ascii="Times New Roman" w:hAnsi="Times New Roman" w:cs="Times New Roman"/>
          <w:sz w:val="24"/>
          <w:szCs w:val="24"/>
        </w:rPr>
        <w:t xml:space="preserve"> The units are placed on a filter layer of granular material to absorb the ingress of water which in turn is placed on a fabric geotextile.  </w:t>
      </w:r>
    </w:p>
    <w:p w14:paraId="7F5B56FE" w14:textId="77777777" w:rsidR="000B6ACB" w:rsidRDefault="000B6ACB" w:rsidP="00B91702">
      <w:pPr>
        <w:spacing w:after="0" w:line="240" w:lineRule="auto"/>
        <w:jc w:val="both"/>
        <w:rPr>
          <w:rFonts w:ascii="Times New Roman" w:hAnsi="Times New Roman" w:cs="Times New Roman"/>
          <w:sz w:val="24"/>
          <w:szCs w:val="24"/>
        </w:rPr>
      </w:pPr>
    </w:p>
    <w:p w14:paraId="6E255511" w14:textId="77777777" w:rsidR="00487D48" w:rsidRDefault="00487D48"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type of ECAB revetment has been shown to be extremely stable when tested during storms. In contrast, rock armour boulders can be displaced in similar conditions; hence the ECAB product is safer for users of the beach than an equivalent rock armour revetment.   </w:t>
      </w:r>
    </w:p>
    <w:p w14:paraId="293D64B0" w14:textId="77777777" w:rsidR="007E559B" w:rsidRDefault="007E559B" w:rsidP="00B91702">
      <w:pPr>
        <w:spacing w:after="0" w:line="240" w:lineRule="auto"/>
        <w:jc w:val="both"/>
        <w:rPr>
          <w:rFonts w:ascii="Times New Roman" w:hAnsi="Times New Roman" w:cs="Times New Roman"/>
          <w:sz w:val="24"/>
          <w:szCs w:val="24"/>
        </w:rPr>
      </w:pPr>
    </w:p>
    <w:p w14:paraId="334C82FD" w14:textId="77777777" w:rsidR="00487D48" w:rsidRDefault="00487D48"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Intrinsic to the R&amp;D aspect of the project</w:t>
      </w:r>
      <w:r w:rsidR="00822EF2">
        <w:rPr>
          <w:rFonts w:ascii="Times New Roman" w:hAnsi="Times New Roman" w:cs="Times New Roman"/>
          <w:sz w:val="24"/>
          <w:szCs w:val="24"/>
        </w:rPr>
        <w:t xml:space="preserve"> is that</w:t>
      </w:r>
      <w:r>
        <w:rPr>
          <w:rFonts w:ascii="Times New Roman" w:hAnsi="Times New Roman" w:cs="Times New Roman"/>
          <w:sz w:val="24"/>
          <w:szCs w:val="24"/>
        </w:rPr>
        <w:t xml:space="preserve"> UCC MaREI will be monitoring the performance of the ECAB revetment. Included in this is surveying and monitoring of the beach before and after installation and monitoring the performance of the ECAB revetment.</w:t>
      </w:r>
    </w:p>
    <w:p w14:paraId="1949EF97" w14:textId="77777777" w:rsidR="0001627D" w:rsidRDefault="0001627D" w:rsidP="00B91702">
      <w:pPr>
        <w:spacing w:after="0" w:line="240" w:lineRule="auto"/>
        <w:jc w:val="both"/>
        <w:rPr>
          <w:rFonts w:ascii="Times New Roman" w:hAnsi="Times New Roman" w:cs="Times New Roman"/>
          <w:sz w:val="24"/>
          <w:szCs w:val="24"/>
        </w:rPr>
      </w:pPr>
    </w:p>
    <w:p w14:paraId="447938DD" w14:textId="77777777" w:rsidR="006C041A" w:rsidRDefault="006C041A" w:rsidP="00B91702">
      <w:pPr>
        <w:spacing w:after="0" w:line="240" w:lineRule="auto"/>
        <w:jc w:val="both"/>
        <w:rPr>
          <w:rFonts w:ascii="Times New Roman" w:hAnsi="Times New Roman" w:cs="Times New Roman"/>
          <w:sz w:val="24"/>
          <w:szCs w:val="24"/>
        </w:rPr>
      </w:pPr>
    </w:p>
    <w:p w14:paraId="79875B49" w14:textId="77777777" w:rsidR="006C041A" w:rsidRDefault="006C041A" w:rsidP="00B91702">
      <w:pPr>
        <w:spacing w:after="0" w:line="240" w:lineRule="auto"/>
        <w:jc w:val="both"/>
        <w:rPr>
          <w:rFonts w:ascii="Times New Roman" w:hAnsi="Times New Roman" w:cs="Times New Roman"/>
          <w:sz w:val="24"/>
          <w:szCs w:val="24"/>
        </w:rPr>
      </w:pPr>
    </w:p>
    <w:p w14:paraId="58C5FA07" w14:textId="77777777" w:rsidR="006C041A" w:rsidRDefault="006C041A" w:rsidP="00B91702">
      <w:pPr>
        <w:spacing w:after="0" w:line="240" w:lineRule="auto"/>
        <w:jc w:val="both"/>
        <w:rPr>
          <w:rFonts w:ascii="Times New Roman" w:hAnsi="Times New Roman" w:cs="Times New Roman"/>
          <w:sz w:val="24"/>
          <w:szCs w:val="24"/>
        </w:rPr>
      </w:pPr>
    </w:p>
    <w:p w14:paraId="3E15B7C8" w14:textId="77777777" w:rsidR="006C041A" w:rsidRDefault="006C041A" w:rsidP="00B91702">
      <w:pPr>
        <w:spacing w:after="0" w:line="240" w:lineRule="auto"/>
        <w:jc w:val="both"/>
        <w:rPr>
          <w:rFonts w:ascii="Times New Roman" w:hAnsi="Times New Roman" w:cs="Times New Roman"/>
          <w:sz w:val="24"/>
          <w:szCs w:val="24"/>
        </w:rPr>
      </w:pPr>
    </w:p>
    <w:p w14:paraId="62385A4E" w14:textId="77777777" w:rsidR="0001627D" w:rsidRDefault="0001627D" w:rsidP="0001627D">
      <w:pPr>
        <w:spacing w:after="0" w:line="240" w:lineRule="auto"/>
        <w:jc w:val="center"/>
        <w:rPr>
          <w:rFonts w:ascii="Times New Roman" w:hAnsi="Times New Roman" w:cs="Times New Roman"/>
          <w:sz w:val="24"/>
          <w:szCs w:val="24"/>
        </w:rPr>
      </w:pPr>
      <w:r>
        <w:rPr>
          <w:noProof/>
          <w:lang w:val="en-GB" w:eastAsia="en-GB"/>
        </w:rPr>
        <w:drawing>
          <wp:inline distT="0" distB="0" distL="0" distR="0" wp14:anchorId="7C013892" wp14:editId="55E4320C">
            <wp:extent cx="3495040" cy="2621280"/>
            <wp:effectExtent l="19050" t="19050" r="10160" b="26670"/>
            <wp:docPr id="10" name="m_-743011733557036646796D5AA73-D625-4702-8487-DA3A85A4AC0D" descr="cid:64D1C5D5-EB4B-46EE-A3B7-7563EE8A7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43011733557036646796D5AA73-D625-4702-8487-DA3A85A4AC0D" descr="cid:64D1C5D5-EB4B-46EE-A3B7-7563EE8A7F4B"/>
                    <pic:cNvPicPr>
                      <a:picLocks noChangeAspect="1" noChangeArrowheads="1"/>
                    </pic:cNvPicPr>
                  </pic:nvPicPr>
                  <pic:blipFill>
                    <a:blip r:embed="rId13" r:link="rId14" cstate="print"/>
                    <a:srcRect/>
                    <a:stretch>
                      <a:fillRect/>
                    </a:stretch>
                  </pic:blipFill>
                  <pic:spPr bwMode="auto">
                    <a:xfrm>
                      <a:off x="0" y="0"/>
                      <a:ext cx="3495040" cy="2621280"/>
                    </a:xfrm>
                    <a:prstGeom prst="rect">
                      <a:avLst/>
                    </a:prstGeom>
                    <a:noFill/>
                    <a:ln w="19050">
                      <a:solidFill>
                        <a:srgbClr val="FF0000"/>
                      </a:solidFill>
                      <a:miter lim="800000"/>
                      <a:headEnd/>
                      <a:tailEnd/>
                    </a:ln>
                  </pic:spPr>
                </pic:pic>
              </a:graphicData>
            </a:graphic>
          </wp:inline>
        </w:drawing>
      </w:r>
    </w:p>
    <w:p w14:paraId="26ED5CB2" w14:textId="77777777" w:rsidR="0001627D" w:rsidRDefault="0001627D" w:rsidP="0001627D">
      <w:pPr>
        <w:spacing w:after="0" w:line="240" w:lineRule="auto"/>
        <w:jc w:val="center"/>
        <w:rPr>
          <w:rFonts w:ascii="Times New Roman" w:hAnsi="Times New Roman" w:cs="Times New Roman"/>
          <w:sz w:val="24"/>
          <w:szCs w:val="24"/>
        </w:rPr>
      </w:pPr>
    </w:p>
    <w:p w14:paraId="7B09E3E4" w14:textId="77777777" w:rsidR="006C041A" w:rsidRDefault="006C041A" w:rsidP="0001627D">
      <w:pPr>
        <w:spacing w:after="0" w:line="240" w:lineRule="auto"/>
        <w:jc w:val="center"/>
        <w:rPr>
          <w:rFonts w:ascii="Times New Roman" w:hAnsi="Times New Roman" w:cs="Times New Roman"/>
          <w:sz w:val="24"/>
          <w:szCs w:val="24"/>
        </w:rPr>
      </w:pPr>
    </w:p>
    <w:p w14:paraId="457889C1" w14:textId="77777777" w:rsidR="006C041A" w:rsidRDefault="006C041A" w:rsidP="0001627D">
      <w:pPr>
        <w:spacing w:after="0" w:line="240" w:lineRule="auto"/>
        <w:jc w:val="center"/>
        <w:rPr>
          <w:rFonts w:ascii="Times New Roman" w:hAnsi="Times New Roman" w:cs="Times New Roman"/>
          <w:sz w:val="24"/>
          <w:szCs w:val="24"/>
        </w:rPr>
      </w:pPr>
    </w:p>
    <w:p w14:paraId="3C49888E" w14:textId="77777777" w:rsidR="0001627D" w:rsidRDefault="0001627D" w:rsidP="0001627D">
      <w:pPr>
        <w:spacing w:after="0" w:line="240" w:lineRule="auto"/>
        <w:jc w:val="center"/>
        <w:rPr>
          <w:rFonts w:ascii="Times New Roman" w:hAnsi="Times New Roman" w:cs="Times New Roman"/>
          <w:sz w:val="24"/>
          <w:szCs w:val="24"/>
        </w:rPr>
      </w:pPr>
      <w:r>
        <w:rPr>
          <w:noProof/>
          <w:lang w:val="en-GB" w:eastAsia="en-GB"/>
        </w:rPr>
        <w:drawing>
          <wp:inline distT="0" distB="0" distL="0" distR="0" wp14:anchorId="2E60DDB0" wp14:editId="55256EEB">
            <wp:extent cx="3352800" cy="4470400"/>
            <wp:effectExtent l="38100" t="19050" r="19050" b="25400"/>
            <wp:docPr id="13" name="m_-7430117335570366467219F7131-FDF7-49C1-B3EF-FC31A71FE88A" descr="cid:2B56B185-5E20-4665-9569-7657B900B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430117335570366467219F7131-FDF7-49C1-B3EF-FC31A71FE88A" descr="cid:2B56B185-5E20-4665-9569-7657B900B1DB"/>
                    <pic:cNvPicPr>
                      <a:picLocks noChangeAspect="1" noChangeArrowheads="1"/>
                    </pic:cNvPicPr>
                  </pic:nvPicPr>
                  <pic:blipFill>
                    <a:blip r:embed="rId15" r:link="rId16" cstate="print"/>
                    <a:srcRect/>
                    <a:stretch>
                      <a:fillRect/>
                    </a:stretch>
                  </pic:blipFill>
                  <pic:spPr bwMode="auto">
                    <a:xfrm>
                      <a:off x="0" y="0"/>
                      <a:ext cx="3352800" cy="4470400"/>
                    </a:xfrm>
                    <a:prstGeom prst="rect">
                      <a:avLst/>
                    </a:prstGeom>
                    <a:noFill/>
                    <a:ln w="19050">
                      <a:solidFill>
                        <a:srgbClr val="FF0000"/>
                      </a:solidFill>
                      <a:miter lim="800000"/>
                      <a:headEnd/>
                      <a:tailEnd/>
                    </a:ln>
                  </pic:spPr>
                </pic:pic>
              </a:graphicData>
            </a:graphic>
          </wp:inline>
        </w:drawing>
      </w:r>
    </w:p>
    <w:p w14:paraId="6C088873" w14:textId="77777777" w:rsidR="0001627D" w:rsidRDefault="0001627D" w:rsidP="0001627D">
      <w:pPr>
        <w:spacing w:after="0" w:line="240" w:lineRule="auto"/>
        <w:jc w:val="center"/>
        <w:rPr>
          <w:rFonts w:ascii="Times New Roman" w:hAnsi="Times New Roman" w:cs="Times New Roman"/>
          <w:sz w:val="24"/>
          <w:szCs w:val="24"/>
        </w:rPr>
      </w:pPr>
    </w:p>
    <w:p w14:paraId="1E678DF4" w14:textId="77777777" w:rsidR="0001627D" w:rsidRDefault="0001627D" w:rsidP="0001627D">
      <w:pPr>
        <w:spacing w:after="0" w:line="240" w:lineRule="auto"/>
        <w:jc w:val="center"/>
        <w:rPr>
          <w:rFonts w:ascii="Times New Roman" w:hAnsi="Times New Roman" w:cs="Times New Roman"/>
          <w:sz w:val="24"/>
          <w:szCs w:val="24"/>
        </w:rPr>
      </w:pPr>
    </w:p>
    <w:p w14:paraId="05BD8BF5" w14:textId="77777777" w:rsidR="0001627D" w:rsidRDefault="0001627D" w:rsidP="0001627D">
      <w:pPr>
        <w:spacing w:after="0" w:line="240" w:lineRule="auto"/>
        <w:jc w:val="center"/>
        <w:rPr>
          <w:rFonts w:ascii="Times New Roman" w:hAnsi="Times New Roman" w:cs="Times New Roman"/>
          <w:sz w:val="24"/>
          <w:szCs w:val="24"/>
        </w:rPr>
      </w:pPr>
    </w:p>
    <w:p w14:paraId="53AEDFF6" w14:textId="77777777" w:rsidR="006C041A" w:rsidRDefault="006C041A" w:rsidP="0001627D">
      <w:pPr>
        <w:spacing w:after="0" w:line="240" w:lineRule="auto"/>
        <w:jc w:val="center"/>
        <w:rPr>
          <w:rFonts w:ascii="Times New Roman" w:hAnsi="Times New Roman" w:cs="Times New Roman"/>
          <w:sz w:val="24"/>
          <w:szCs w:val="24"/>
        </w:rPr>
      </w:pPr>
    </w:p>
    <w:p w14:paraId="76D2D5C7" w14:textId="77777777" w:rsidR="007E559B" w:rsidRPr="007E559B" w:rsidRDefault="007E559B" w:rsidP="00B91702">
      <w:pPr>
        <w:spacing w:after="0" w:line="240" w:lineRule="auto"/>
        <w:jc w:val="both"/>
        <w:rPr>
          <w:rFonts w:ascii="Times New Roman" w:hAnsi="Times New Roman" w:cs="Times New Roman"/>
          <w:b/>
          <w:sz w:val="24"/>
          <w:szCs w:val="24"/>
        </w:rPr>
      </w:pPr>
      <w:r w:rsidRPr="007E559B">
        <w:rPr>
          <w:rFonts w:ascii="Times New Roman" w:hAnsi="Times New Roman" w:cs="Times New Roman"/>
          <w:b/>
          <w:sz w:val="24"/>
          <w:szCs w:val="24"/>
        </w:rPr>
        <w:lastRenderedPageBreak/>
        <w:t>Adherence to the budget, quality and programme</w:t>
      </w:r>
    </w:p>
    <w:p w14:paraId="11602556" w14:textId="77777777" w:rsidR="007E559B" w:rsidRDefault="007E559B" w:rsidP="00B91702">
      <w:pPr>
        <w:spacing w:after="0" w:line="240" w:lineRule="auto"/>
        <w:jc w:val="both"/>
        <w:rPr>
          <w:rFonts w:ascii="Times New Roman" w:hAnsi="Times New Roman" w:cs="Times New Roman"/>
          <w:sz w:val="24"/>
          <w:szCs w:val="24"/>
        </w:rPr>
      </w:pPr>
    </w:p>
    <w:p w14:paraId="30851967" w14:textId="77777777" w:rsidR="00487D48" w:rsidRDefault="00BF16F6"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was </w:t>
      </w:r>
      <w:r w:rsidR="00487D48">
        <w:rPr>
          <w:rFonts w:ascii="Times New Roman" w:hAnsi="Times New Roman" w:cs="Times New Roman"/>
          <w:sz w:val="24"/>
          <w:szCs w:val="24"/>
        </w:rPr>
        <w:t xml:space="preserve">recognised that Garrettstown Beach would be a very suitable location in which to trial an alternative to traditional rock armour. Furthermore, cost estimates for this ECAB product were comparable with those of rock armour. </w:t>
      </w:r>
    </w:p>
    <w:p w14:paraId="7D2C50FE" w14:textId="77777777" w:rsidR="001D4640" w:rsidRDefault="001D4640" w:rsidP="00B91702">
      <w:pPr>
        <w:spacing w:after="0" w:line="240" w:lineRule="auto"/>
        <w:jc w:val="both"/>
        <w:rPr>
          <w:rFonts w:ascii="Times New Roman" w:hAnsi="Times New Roman" w:cs="Times New Roman"/>
          <w:sz w:val="24"/>
          <w:szCs w:val="24"/>
        </w:rPr>
      </w:pPr>
    </w:p>
    <w:p w14:paraId="282C128A" w14:textId="77777777" w:rsidR="00962AAF" w:rsidRDefault="001D4640"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quality of the product </w:t>
      </w:r>
      <w:r w:rsidR="006D0862">
        <w:rPr>
          <w:rFonts w:ascii="Times New Roman" w:hAnsi="Times New Roman" w:cs="Times New Roman"/>
          <w:sz w:val="24"/>
          <w:szCs w:val="24"/>
        </w:rPr>
        <w:t xml:space="preserve">supplied by ECPS Ltd. was evident from the </w:t>
      </w:r>
      <w:r w:rsidR="00487D48">
        <w:rPr>
          <w:rFonts w:ascii="Times New Roman" w:hAnsi="Times New Roman" w:cs="Times New Roman"/>
          <w:sz w:val="24"/>
          <w:szCs w:val="24"/>
        </w:rPr>
        <w:t>model testing</w:t>
      </w:r>
      <w:r w:rsidR="006D0862">
        <w:rPr>
          <w:rFonts w:ascii="Times New Roman" w:hAnsi="Times New Roman" w:cs="Times New Roman"/>
          <w:sz w:val="24"/>
          <w:szCs w:val="24"/>
        </w:rPr>
        <w:t xml:space="preserve"> work carried out in UCC MaREI. The development/validation of a new concrete armour unit requires examining the influence that a number of different factors have on the performance of the structure. The model tests sough</w:t>
      </w:r>
      <w:r w:rsidR="00487D48">
        <w:rPr>
          <w:rFonts w:ascii="Times New Roman" w:hAnsi="Times New Roman" w:cs="Times New Roman"/>
          <w:sz w:val="24"/>
          <w:szCs w:val="24"/>
        </w:rPr>
        <w:t>t</w:t>
      </w:r>
      <w:r w:rsidR="006D0862">
        <w:rPr>
          <w:rFonts w:ascii="Times New Roman" w:hAnsi="Times New Roman" w:cs="Times New Roman"/>
          <w:sz w:val="24"/>
          <w:szCs w:val="24"/>
        </w:rPr>
        <w:t xml:space="preserve"> to examine the effects of stability, unit size, slope, run up, overtopping and reflection on the revetment </w:t>
      </w:r>
      <w:r w:rsidR="00962AAF">
        <w:rPr>
          <w:rFonts w:ascii="Times New Roman" w:hAnsi="Times New Roman" w:cs="Times New Roman"/>
          <w:sz w:val="24"/>
          <w:szCs w:val="24"/>
        </w:rPr>
        <w:t>when subjected to differ</w:t>
      </w:r>
      <w:r w:rsidR="00822EF2">
        <w:rPr>
          <w:rFonts w:ascii="Times New Roman" w:hAnsi="Times New Roman" w:cs="Times New Roman"/>
          <w:sz w:val="24"/>
          <w:szCs w:val="24"/>
        </w:rPr>
        <w:t xml:space="preserve">ing wave sizes and wave periods, at </w:t>
      </w:r>
      <w:r w:rsidR="00962AAF">
        <w:rPr>
          <w:rFonts w:ascii="Times New Roman" w:hAnsi="Times New Roman" w:cs="Times New Roman"/>
          <w:sz w:val="24"/>
          <w:szCs w:val="24"/>
        </w:rPr>
        <w:t>1/30</w:t>
      </w:r>
      <w:r w:rsidR="00822EF2" w:rsidRPr="00822EF2">
        <w:rPr>
          <w:rFonts w:ascii="Times New Roman" w:hAnsi="Times New Roman" w:cs="Times New Roman"/>
          <w:sz w:val="24"/>
          <w:szCs w:val="24"/>
          <w:vertAlign w:val="superscript"/>
        </w:rPr>
        <w:t>th</w:t>
      </w:r>
      <w:r w:rsidR="00822EF2">
        <w:rPr>
          <w:rFonts w:ascii="Times New Roman" w:hAnsi="Times New Roman" w:cs="Times New Roman"/>
          <w:sz w:val="24"/>
          <w:szCs w:val="24"/>
        </w:rPr>
        <w:t xml:space="preserve"> scale</w:t>
      </w:r>
      <w:r w:rsidR="00962AAF">
        <w:rPr>
          <w:rFonts w:ascii="Times New Roman" w:hAnsi="Times New Roman" w:cs="Times New Roman"/>
          <w:sz w:val="24"/>
          <w:szCs w:val="24"/>
        </w:rPr>
        <w:t>.</w:t>
      </w:r>
    </w:p>
    <w:p w14:paraId="3DD0121F" w14:textId="77777777" w:rsidR="00962AAF" w:rsidRDefault="00962AAF" w:rsidP="00B91702">
      <w:pPr>
        <w:spacing w:after="0" w:line="240" w:lineRule="auto"/>
        <w:jc w:val="both"/>
        <w:rPr>
          <w:rFonts w:ascii="Times New Roman" w:hAnsi="Times New Roman" w:cs="Times New Roman"/>
          <w:sz w:val="24"/>
          <w:szCs w:val="24"/>
        </w:rPr>
      </w:pPr>
    </w:p>
    <w:p w14:paraId="72540EDE" w14:textId="77777777" w:rsidR="00962AAF" w:rsidRDefault="00962AAF"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testing </w:t>
      </w:r>
      <w:r w:rsidR="00487D48">
        <w:rPr>
          <w:rFonts w:ascii="Times New Roman" w:hAnsi="Times New Roman" w:cs="Times New Roman"/>
          <w:sz w:val="24"/>
          <w:szCs w:val="24"/>
        </w:rPr>
        <w:t xml:space="preserve">by UCC MaREI </w:t>
      </w:r>
      <w:r>
        <w:rPr>
          <w:rFonts w:ascii="Times New Roman" w:hAnsi="Times New Roman" w:cs="Times New Roman"/>
          <w:sz w:val="24"/>
          <w:szCs w:val="24"/>
        </w:rPr>
        <w:t xml:space="preserve">has shown that the ECAB revetment with a properly designed filter layer on an appropriate slope is an extremely robust armouring system for revetments and breakwaters. </w:t>
      </w:r>
    </w:p>
    <w:p w14:paraId="1DCB5229" w14:textId="77777777" w:rsidR="007C6880" w:rsidRDefault="007C6880" w:rsidP="00B91702">
      <w:pPr>
        <w:spacing w:after="0" w:line="240" w:lineRule="auto"/>
        <w:jc w:val="both"/>
        <w:rPr>
          <w:rFonts w:ascii="Times New Roman" w:hAnsi="Times New Roman" w:cs="Times New Roman"/>
          <w:sz w:val="24"/>
          <w:szCs w:val="24"/>
        </w:rPr>
      </w:pPr>
    </w:p>
    <w:p w14:paraId="1C1BBDF2" w14:textId="77777777" w:rsidR="00F65EF6" w:rsidRDefault="007C6880"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Construction on site had to be programmed to coincide with low tides, which resulted in a programme of 4 weeks on site.</w:t>
      </w:r>
    </w:p>
    <w:p w14:paraId="6F52B897" w14:textId="77777777" w:rsidR="00F65EF6" w:rsidRDefault="00F65EF6" w:rsidP="00B91702">
      <w:pPr>
        <w:spacing w:after="0" w:line="240" w:lineRule="auto"/>
        <w:jc w:val="both"/>
        <w:rPr>
          <w:rFonts w:ascii="Times New Roman" w:hAnsi="Times New Roman" w:cs="Times New Roman"/>
          <w:sz w:val="24"/>
          <w:szCs w:val="24"/>
        </w:rPr>
      </w:pPr>
    </w:p>
    <w:p w14:paraId="5380643A" w14:textId="77777777" w:rsidR="007C6880" w:rsidRDefault="0001627D"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contract </w:t>
      </w:r>
      <w:r w:rsidR="00822EF2">
        <w:rPr>
          <w:rFonts w:ascii="Times New Roman" w:hAnsi="Times New Roman" w:cs="Times New Roman"/>
          <w:sz w:val="24"/>
          <w:szCs w:val="24"/>
        </w:rPr>
        <w:t>for</w:t>
      </w:r>
      <w:r>
        <w:rPr>
          <w:rFonts w:ascii="Times New Roman" w:hAnsi="Times New Roman" w:cs="Times New Roman"/>
          <w:sz w:val="24"/>
          <w:szCs w:val="24"/>
        </w:rPr>
        <w:t xml:space="preserve"> the ECAB revetment works was within budget and within programme. The attention to detail by all the project team to the construction quality of the revetment, notable in such elements as precast concrete and in-situ concrete has produced a product of an extremely high standard. </w:t>
      </w:r>
      <w:r w:rsidR="00F65EF6">
        <w:rPr>
          <w:rFonts w:ascii="Times New Roman" w:hAnsi="Times New Roman" w:cs="Times New Roman"/>
          <w:sz w:val="24"/>
          <w:szCs w:val="24"/>
        </w:rPr>
        <w:t xml:space="preserve"> </w:t>
      </w:r>
      <w:r w:rsidR="00962AAF">
        <w:rPr>
          <w:rFonts w:ascii="Times New Roman" w:hAnsi="Times New Roman" w:cs="Times New Roman"/>
          <w:sz w:val="24"/>
          <w:szCs w:val="24"/>
        </w:rPr>
        <w:t xml:space="preserve"> </w:t>
      </w:r>
    </w:p>
    <w:p w14:paraId="7F91EA25" w14:textId="77777777" w:rsidR="007C6880" w:rsidRDefault="007C6880" w:rsidP="00B91702">
      <w:pPr>
        <w:spacing w:after="0" w:line="240" w:lineRule="auto"/>
        <w:jc w:val="both"/>
        <w:rPr>
          <w:rFonts w:ascii="Times New Roman" w:hAnsi="Times New Roman" w:cs="Times New Roman"/>
          <w:sz w:val="24"/>
          <w:szCs w:val="24"/>
        </w:rPr>
      </w:pPr>
    </w:p>
    <w:p w14:paraId="1BD08EEC" w14:textId="77777777" w:rsidR="007E559B" w:rsidRDefault="00962AAF" w:rsidP="00B91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0862">
        <w:rPr>
          <w:rFonts w:ascii="Times New Roman" w:hAnsi="Times New Roman" w:cs="Times New Roman"/>
          <w:sz w:val="24"/>
          <w:szCs w:val="24"/>
        </w:rPr>
        <w:t xml:space="preserve">  </w:t>
      </w:r>
      <w:r w:rsidR="009954C6">
        <w:rPr>
          <w:rFonts w:ascii="Times New Roman" w:hAnsi="Times New Roman" w:cs="Times New Roman"/>
          <w:sz w:val="24"/>
          <w:szCs w:val="24"/>
        </w:rPr>
        <w:t xml:space="preserve"> </w:t>
      </w:r>
      <w:r w:rsidR="00BF16F6">
        <w:rPr>
          <w:rFonts w:ascii="Times New Roman" w:hAnsi="Times New Roman" w:cs="Times New Roman"/>
          <w:sz w:val="24"/>
          <w:szCs w:val="24"/>
        </w:rPr>
        <w:t xml:space="preserve">  </w:t>
      </w:r>
    </w:p>
    <w:p w14:paraId="2B07A26B" w14:textId="77777777" w:rsidR="00B56F8F" w:rsidRPr="00B56F8F" w:rsidRDefault="0001627D" w:rsidP="0001627D">
      <w:pPr>
        <w:spacing w:after="0" w:line="240" w:lineRule="auto"/>
        <w:jc w:val="center"/>
        <w:rPr>
          <w:rFonts w:ascii="Times New Roman" w:hAnsi="Times New Roman" w:cs="Times New Roman"/>
          <w:sz w:val="24"/>
          <w:szCs w:val="24"/>
        </w:rPr>
      </w:pPr>
      <w:r>
        <w:rPr>
          <w:noProof/>
          <w:lang w:val="en-GB" w:eastAsia="en-GB"/>
        </w:rPr>
        <w:drawing>
          <wp:inline distT="0" distB="0" distL="0" distR="0" wp14:anchorId="181D203D" wp14:editId="306A8918">
            <wp:extent cx="3954967" cy="2966225"/>
            <wp:effectExtent l="19050" t="19050" r="26483" b="24625"/>
            <wp:docPr id="16" name="m_-7430117335570366467EB08948C-E930-4475-AE3A-4F0B4508A8B4" descr="cid:64EF7B93-8A3E-42CF-8459-51ECC7A05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430117335570366467EB08948C-E930-4475-AE3A-4F0B4508A8B4" descr="cid:64EF7B93-8A3E-42CF-8459-51ECC7A052B6"/>
                    <pic:cNvPicPr>
                      <a:picLocks noChangeAspect="1" noChangeArrowheads="1"/>
                    </pic:cNvPicPr>
                  </pic:nvPicPr>
                  <pic:blipFill>
                    <a:blip r:embed="rId17" r:link="rId18" cstate="print"/>
                    <a:srcRect/>
                    <a:stretch>
                      <a:fillRect/>
                    </a:stretch>
                  </pic:blipFill>
                  <pic:spPr bwMode="auto">
                    <a:xfrm>
                      <a:off x="0" y="0"/>
                      <a:ext cx="3956615" cy="2967461"/>
                    </a:xfrm>
                    <a:prstGeom prst="rect">
                      <a:avLst/>
                    </a:prstGeom>
                    <a:noFill/>
                    <a:ln w="19050">
                      <a:solidFill>
                        <a:srgbClr val="FF0000"/>
                      </a:solidFill>
                      <a:miter lim="800000"/>
                      <a:headEnd/>
                      <a:tailEnd/>
                    </a:ln>
                  </pic:spPr>
                </pic:pic>
              </a:graphicData>
            </a:graphic>
          </wp:inline>
        </w:drawing>
      </w:r>
    </w:p>
    <w:sectPr w:rsidR="00B56F8F" w:rsidRPr="00B56F8F" w:rsidSect="00EA0115">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28AB3" w14:textId="77777777" w:rsidR="00CF3C51" w:rsidRDefault="00CF3C51" w:rsidP="0001627D">
      <w:pPr>
        <w:spacing w:after="0" w:line="240" w:lineRule="auto"/>
      </w:pPr>
      <w:r>
        <w:separator/>
      </w:r>
    </w:p>
  </w:endnote>
  <w:endnote w:type="continuationSeparator" w:id="0">
    <w:p w14:paraId="56E514BA" w14:textId="77777777" w:rsidR="00CF3C51" w:rsidRDefault="00CF3C51" w:rsidP="00016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20B08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6610E" w14:textId="77777777" w:rsidR="00F7169A" w:rsidRDefault="00F7169A" w:rsidP="00822EF2">
    <w:pPr>
      <w:pStyle w:val="Footer"/>
      <w:jc w:val="center"/>
    </w:pPr>
    <w:r>
      <w:rPr>
        <w:noProof/>
        <w:color w:val="0000FF"/>
        <w:lang w:val="en-GB" w:eastAsia="en-GB"/>
      </w:rPr>
      <w:drawing>
        <wp:inline distT="0" distB="0" distL="0" distR="0" wp14:anchorId="6BCCE2B7" wp14:editId="2E226C9C">
          <wp:extent cx="814963" cy="384773"/>
          <wp:effectExtent l="19050" t="0" r="4187" b="0"/>
          <wp:docPr id="19" name="Picture 19" descr="ECPS – Erosion Control Protection Systems : ECAB – Erosion Control Armour Block">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PS – Erosion Control Protection Systems : ECAB – Erosion Control Armour Block"/>
                  <pic:cNvPicPr>
                    <a:picLocks noChangeAspect="1" noChangeArrowheads="1"/>
                  </pic:cNvPicPr>
                </pic:nvPicPr>
                <pic:blipFill>
                  <a:blip r:embed="rId2"/>
                  <a:srcRect/>
                  <a:stretch>
                    <a:fillRect/>
                  </a:stretch>
                </pic:blipFill>
                <pic:spPr bwMode="auto">
                  <a:xfrm>
                    <a:off x="0" y="0"/>
                    <a:ext cx="817907" cy="386163"/>
                  </a:xfrm>
                  <a:prstGeom prst="rect">
                    <a:avLst/>
                  </a:prstGeom>
                  <a:noFill/>
                  <a:ln w="9525">
                    <a:noFill/>
                    <a:miter lim="800000"/>
                    <a:headEnd/>
                    <a:tailEnd/>
                  </a:ln>
                </pic:spPr>
              </pic:pic>
            </a:graphicData>
          </a:graphic>
        </wp:inline>
      </w:drawing>
    </w:r>
    <w:r>
      <w:t xml:space="preserve">    </w:t>
    </w:r>
    <w:r>
      <w:rPr>
        <w:rFonts w:ascii="Segoe Script" w:hAnsi="Segoe Script"/>
        <w:b/>
        <w:bCs/>
        <w:i/>
        <w:iCs/>
        <w:noProof/>
        <w:color w:val="0070C0"/>
        <w:lang w:val="en-GB" w:eastAsia="en-GB"/>
      </w:rPr>
      <w:drawing>
        <wp:inline distT="0" distB="0" distL="0" distR="0" wp14:anchorId="79AD6653" wp14:editId="0C3B6D33">
          <wp:extent cx="635419" cy="205600"/>
          <wp:effectExtent l="19050" t="0" r="0" b="0"/>
          <wp:docPr id="28" name="Picture 2" descr="Description: cid:image003.png@01D0B020.E0006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image003.png@01D0B020.E0006A30"/>
                  <pic:cNvPicPr>
                    <a:picLocks noChangeAspect="1" noChangeArrowheads="1"/>
                  </pic:cNvPicPr>
                </pic:nvPicPr>
                <pic:blipFill>
                  <a:blip r:embed="rId3" r:link="rId4"/>
                  <a:srcRect/>
                  <a:stretch>
                    <a:fillRect/>
                  </a:stretch>
                </pic:blipFill>
                <pic:spPr bwMode="auto">
                  <a:xfrm>
                    <a:off x="0" y="0"/>
                    <a:ext cx="643020" cy="208059"/>
                  </a:xfrm>
                  <a:prstGeom prst="rect">
                    <a:avLst/>
                  </a:prstGeom>
                  <a:noFill/>
                  <a:ln w="9525">
                    <a:noFill/>
                    <a:miter lim="800000"/>
                    <a:headEnd/>
                    <a:tailEnd/>
                  </a:ln>
                </pic:spPr>
              </pic:pic>
            </a:graphicData>
          </a:graphic>
        </wp:inline>
      </w:drawing>
    </w:r>
    <w:r>
      <w:t xml:space="preserve">    </w:t>
    </w:r>
    <w:r>
      <w:tab/>
    </w:r>
    <w:r>
      <w:rPr>
        <w:rFonts w:ascii="Times New Roman" w:hAnsi="Times New Roman" w:cs="Times New Roman"/>
        <w:noProof/>
        <w:color w:val="1F497D"/>
        <w:sz w:val="24"/>
        <w:szCs w:val="24"/>
        <w:lang w:val="en-GB" w:eastAsia="en-GB"/>
      </w:rPr>
      <w:drawing>
        <wp:inline distT="0" distB="0" distL="0" distR="0" wp14:anchorId="5ED8F87F" wp14:editId="44C1F81A">
          <wp:extent cx="3002000" cy="324619"/>
          <wp:effectExtent l="19050" t="19050" r="26950" b="18281"/>
          <wp:docPr id="25" name="Picture 25" descr="http://www.corkcoco.ie/co/pdf/35946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rkcoco.ie/co/pdf/359462812.jpg"/>
                  <pic:cNvPicPr>
                    <a:picLocks noChangeAspect="1" noChangeArrowheads="1"/>
                  </pic:cNvPicPr>
                </pic:nvPicPr>
                <pic:blipFill>
                  <a:blip r:embed="rId5" r:link="rId6"/>
                  <a:srcRect/>
                  <a:stretch>
                    <a:fillRect/>
                  </a:stretch>
                </pic:blipFill>
                <pic:spPr bwMode="auto">
                  <a:xfrm>
                    <a:off x="0" y="0"/>
                    <a:ext cx="2999770" cy="324378"/>
                  </a:xfrm>
                  <a:prstGeom prst="rect">
                    <a:avLst/>
                  </a:prstGeom>
                  <a:solidFill>
                    <a:schemeClr val="accent1"/>
                  </a:solidFill>
                  <a:ln w="6350">
                    <a:solidFill>
                      <a:schemeClr val="tx1"/>
                    </a:solidFill>
                    <a:miter lim="800000"/>
                    <a:headEnd/>
                    <a:tailEnd/>
                  </a:ln>
                </pic:spPr>
              </pic:pic>
            </a:graphicData>
          </a:graphic>
        </wp:inline>
      </w:drawing>
    </w:r>
    <w:r>
      <w:t xml:space="preserve">   </w:t>
    </w:r>
    <w:r>
      <w:rPr>
        <w:noProof/>
        <w:lang w:val="en-GB" w:eastAsia="en-GB"/>
      </w:rPr>
      <w:drawing>
        <wp:inline distT="0" distB="0" distL="0" distR="0" wp14:anchorId="6057E0B9" wp14:editId="26550CE6">
          <wp:extent cx="750510" cy="446049"/>
          <wp:effectExtent l="19050" t="0" r="0" b="0"/>
          <wp:docPr id="3" name="Picture 1" descr="C:\Users\cmanning\Pictures\Logo_UCC Ma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nning\Pictures\Logo_UCC MaREI.jpg"/>
                  <pic:cNvPicPr>
                    <a:picLocks noChangeAspect="1" noChangeArrowheads="1"/>
                  </pic:cNvPicPr>
                </pic:nvPicPr>
                <pic:blipFill>
                  <a:blip r:embed="rId7"/>
                  <a:srcRect/>
                  <a:stretch>
                    <a:fillRect/>
                  </a:stretch>
                </pic:blipFill>
                <pic:spPr bwMode="auto">
                  <a:xfrm>
                    <a:off x="0" y="0"/>
                    <a:ext cx="760280" cy="451856"/>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0D387" w14:textId="77777777" w:rsidR="00CF3C51" w:rsidRDefault="00CF3C51" w:rsidP="0001627D">
      <w:pPr>
        <w:spacing w:after="0" w:line="240" w:lineRule="auto"/>
      </w:pPr>
      <w:r>
        <w:separator/>
      </w:r>
    </w:p>
  </w:footnote>
  <w:footnote w:type="continuationSeparator" w:id="0">
    <w:p w14:paraId="7B7D49B5" w14:textId="77777777" w:rsidR="00CF3C51" w:rsidRDefault="00CF3C51" w:rsidP="0001627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A4835" w14:textId="77777777" w:rsidR="00F7169A" w:rsidRPr="003E106D" w:rsidRDefault="00F7169A" w:rsidP="00321464">
    <w:pPr>
      <w:pStyle w:val="Header"/>
      <w:rPr>
        <w:rFonts w:ascii="Times New Roman" w:hAnsi="Times New Roman" w:cs="Times New Roman"/>
        <w:b/>
        <w:i/>
        <w:sz w:val="16"/>
        <w:szCs w:val="16"/>
      </w:rPr>
    </w:pPr>
    <w:r w:rsidRPr="003E106D">
      <w:rPr>
        <w:rFonts w:ascii="Times New Roman" w:hAnsi="Times New Roman" w:cs="Times New Roman"/>
        <w:b/>
        <w:i/>
        <w:sz w:val="16"/>
        <w:szCs w:val="16"/>
      </w:rPr>
      <w:t>Engineers Ireland Excellence Award</w:t>
    </w:r>
    <w:r>
      <w:rPr>
        <w:rFonts w:ascii="Times New Roman" w:hAnsi="Times New Roman" w:cs="Times New Roman"/>
        <w:b/>
        <w:i/>
        <w:sz w:val="16"/>
        <w:szCs w:val="16"/>
      </w:rPr>
      <w:t>s</w:t>
    </w:r>
    <w:r>
      <w:rPr>
        <w:rFonts w:ascii="Times New Roman" w:hAnsi="Times New Roman" w:cs="Times New Roman"/>
        <w:b/>
        <w:i/>
        <w:sz w:val="16"/>
        <w:szCs w:val="16"/>
      </w:rPr>
      <w:tab/>
    </w:r>
    <w:r>
      <w:rPr>
        <w:rFonts w:ascii="Times New Roman" w:hAnsi="Times New Roman" w:cs="Times New Roman"/>
        <w:b/>
        <w:i/>
        <w:sz w:val="16"/>
        <w:szCs w:val="16"/>
      </w:rPr>
      <w:tab/>
    </w:r>
    <w:r w:rsidRPr="003E106D">
      <w:rPr>
        <w:rFonts w:ascii="Times New Roman" w:hAnsi="Times New Roman" w:cs="Times New Roman"/>
        <w:b/>
        <w:i/>
        <w:noProof/>
        <w:sz w:val="16"/>
        <w:szCs w:val="16"/>
        <w:lang w:val="en-GB" w:eastAsia="en-GB"/>
      </w:rPr>
      <w:drawing>
        <wp:inline distT="0" distB="0" distL="0" distR="0" wp14:anchorId="0E660CF5" wp14:editId="7C0BCD38">
          <wp:extent cx="660317" cy="440357"/>
          <wp:effectExtent l="19050" t="0" r="6433" b="0"/>
          <wp:docPr id="2" name="Picture 31" descr="cid:image001.jpg@01CFF373.2E08F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image001.jpg@01CFF373.2E08F000"/>
                  <pic:cNvPicPr>
                    <a:picLocks noChangeAspect="1" noChangeArrowheads="1"/>
                  </pic:cNvPicPr>
                </pic:nvPicPr>
                <pic:blipFill>
                  <a:blip r:embed="rId1" r:link="rId2"/>
                  <a:srcRect/>
                  <a:stretch>
                    <a:fillRect/>
                  </a:stretch>
                </pic:blipFill>
                <pic:spPr bwMode="auto">
                  <a:xfrm>
                    <a:off x="0" y="0"/>
                    <a:ext cx="666178" cy="444266"/>
                  </a:xfrm>
                  <a:prstGeom prst="rect">
                    <a:avLst/>
                  </a:prstGeom>
                  <a:noFill/>
                  <a:ln w="9525">
                    <a:noFill/>
                    <a:miter lim="800000"/>
                    <a:headEnd/>
                    <a:tailEnd/>
                  </a:ln>
                </pic:spPr>
              </pic:pic>
            </a:graphicData>
          </a:graphic>
        </wp:inline>
      </w:drawing>
    </w:r>
  </w:p>
  <w:p w14:paraId="2090D7BF" w14:textId="77777777" w:rsidR="00F7169A" w:rsidRDefault="00F7169A">
    <w:pPr>
      <w:pStyle w:val="Header"/>
      <w:rPr>
        <w:rFonts w:ascii="Times New Roman" w:hAnsi="Times New Roman" w:cs="Times New Roman"/>
        <w:b/>
        <w:i/>
        <w:sz w:val="16"/>
        <w:szCs w:val="16"/>
      </w:rPr>
    </w:pPr>
    <w:r w:rsidRPr="003E106D">
      <w:rPr>
        <w:rFonts w:ascii="Times New Roman" w:hAnsi="Times New Roman" w:cs="Times New Roman"/>
        <w:b/>
        <w:i/>
        <w:sz w:val="16"/>
        <w:szCs w:val="16"/>
      </w:rPr>
      <w:t>Local Authority Engineering Initiative Award</w:t>
    </w:r>
  </w:p>
  <w:p w14:paraId="6FB18098" w14:textId="77777777" w:rsidR="00F7169A" w:rsidRPr="003E106D" w:rsidRDefault="00F7169A">
    <w:pPr>
      <w:pStyle w:val="Header"/>
      <w:rPr>
        <w:rFonts w:ascii="Times New Roman" w:hAnsi="Times New Roman" w:cs="Times New Roman"/>
        <w:b/>
        <w:i/>
        <w:sz w:val="16"/>
        <w:szCs w:val="16"/>
      </w:rPr>
    </w:pPr>
    <w:r>
      <w:rPr>
        <w:rFonts w:ascii="Times New Roman" w:hAnsi="Times New Roman" w:cs="Times New Roman"/>
        <w:b/>
        <w:i/>
        <w:sz w:val="16"/>
        <w:szCs w:val="16"/>
      </w:rPr>
      <w:tab/>
    </w:r>
    <w:r>
      <w:rPr>
        <w:rFonts w:ascii="Times New Roman" w:hAnsi="Times New Roman" w:cs="Times New Roman"/>
        <w:b/>
        <w:i/>
        <w:sz w:val="16"/>
        <w:szCs w:val="16"/>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FC1C85"/>
    <w:multiLevelType w:val="hybridMultilevel"/>
    <w:tmpl w:val="6D8E626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756C75A7"/>
    <w:multiLevelType w:val="hybridMultilevel"/>
    <w:tmpl w:val="B352C0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7E914699"/>
    <w:multiLevelType w:val="hybridMultilevel"/>
    <w:tmpl w:val="50D45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7FDB5606"/>
    <w:multiLevelType w:val="hybridMultilevel"/>
    <w:tmpl w:val="C3D69C5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F8F"/>
    <w:rsid w:val="0001627D"/>
    <w:rsid w:val="000375BE"/>
    <w:rsid w:val="000B6ACB"/>
    <w:rsid w:val="000F2294"/>
    <w:rsid w:val="0010043B"/>
    <w:rsid w:val="001460F3"/>
    <w:rsid w:val="001A3B9B"/>
    <w:rsid w:val="001D4640"/>
    <w:rsid w:val="0020550A"/>
    <w:rsid w:val="002226E4"/>
    <w:rsid w:val="00251D46"/>
    <w:rsid w:val="00260B7D"/>
    <w:rsid w:val="00267156"/>
    <w:rsid w:val="002F608F"/>
    <w:rsid w:val="00321464"/>
    <w:rsid w:val="003470A3"/>
    <w:rsid w:val="00386B0A"/>
    <w:rsid w:val="003E106D"/>
    <w:rsid w:val="00462934"/>
    <w:rsid w:val="0048328B"/>
    <w:rsid w:val="00487D48"/>
    <w:rsid w:val="004E235E"/>
    <w:rsid w:val="004F0978"/>
    <w:rsid w:val="00526723"/>
    <w:rsid w:val="005C3DB3"/>
    <w:rsid w:val="00626CB7"/>
    <w:rsid w:val="0064192B"/>
    <w:rsid w:val="006A5278"/>
    <w:rsid w:val="006C041A"/>
    <w:rsid w:val="006D0862"/>
    <w:rsid w:val="006D0E5D"/>
    <w:rsid w:val="006F4CF3"/>
    <w:rsid w:val="00701427"/>
    <w:rsid w:val="007217DE"/>
    <w:rsid w:val="00733587"/>
    <w:rsid w:val="007C3392"/>
    <w:rsid w:val="007C6880"/>
    <w:rsid w:val="007E4520"/>
    <w:rsid w:val="007E559B"/>
    <w:rsid w:val="007F3F29"/>
    <w:rsid w:val="00822EF2"/>
    <w:rsid w:val="008B6CDE"/>
    <w:rsid w:val="00900758"/>
    <w:rsid w:val="009127B5"/>
    <w:rsid w:val="00962AAF"/>
    <w:rsid w:val="00966E6F"/>
    <w:rsid w:val="00972369"/>
    <w:rsid w:val="009954C6"/>
    <w:rsid w:val="009D3E5D"/>
    <w:rsid w:val="009E6F32"/>
    <w:rsid w:val="00B56F8F"/>
    <w:rsid w:val="00B91702"/>
    <w:rsid w:val="00BF16F6"/>
    <w:rsid w:val="00C02681"/>
    <w:rsid w:val="00C20A91"/>
    <w:rsid w:val="00C50AB1"/>
    <w:rsid w:val="00C67376"/>
    <w:rsid w:val="00C67C19"/>
    <w:rsid w:val="00C85F7D"/>
    <w:rsid w:val="00CF3C51"/>
    <w:rsid w:val="00D045E7"/>
    <w:rsid w:val="00D66A79"/>
    <w:rsid w:val="00D82EFF"/>
    <w:rsid w:val="00D922DF"/>
    <w:rsid w:val="00E07B14"/>
    <w:rsid w:val="00E170EC"/>
    <w:rsid w:val="00E23540"/>
    <w:rsid w:val="00E32427"/>
    <w:rsid w:val="00E82D4F"/>
    <w:rsid w:val="00E84046"/>
    <w:rsid w:val="00EA0115"/>
    <w:rsid w:val="00EA1B59"/>
    <w:rsid w:val="00ED4EF0"/>
    <w:rsid w:val="00F65EF6"/>
    <w:rsid w:val="00F7169A"/>
    <w:rsid w:val="00F832C0"/>
    <w:rsid w:val="00FA04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5F1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A0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35E"/>
    <w:pPr>
      <w:ind w:left="720"/>
      <w:contextualSpacing/>
    </w:pPr>
  </w:style>
  <w:style w:type="paragraph" w:styleId="BalloonText">
    <w:name w:val="Balloon Text"/>
    <w:basedOn w:val="Normal"/>
    <w:link w:val="BalloonTextChar"/>
    <w:uiPriority w:val="99"/>
    <w:semiHidden/>
    <w:unhideWhenUsed/>
    <w:rsid w:val="00016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27D"/>
    <w:rPr>
      <w:rFonts w:ascii="Tahoma" w:hAnsi="Tahoma" w:cs="Tahoma"/>
      <w:sz w:val="16"/>
      <w:szCs w:val="16"/>
    </w:rPr>
  </w:style>
  <w:style w:type="paragraph" w:styleId="Header">
    <w:name w:val="header"/>
    <w:basedOn w:val="Normal"/>
    <w:link w:val="HeaderChar"/>
    <w:uiPriority w:val="99"/>
    <w:unhideWhenUsed/>
    <w:rsid w:val="00016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27D"/>
  </w:style>
  <w:style w:type="paragraph" w:styleId="Footer">
    <w:name w:val="footer"/>
    <w:basedOn w:val="Normal"/>
    <w:link w:val="FooterChar"/>
    <w:uiPriority w:val="99"/>
    <w:unhideWhenUsed/>
    <w:rsid w:val="000162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cid:D62F4AAB-F992-407C-AB98-30C6AC9BB387" TargetMode="External"/><Relationship Id="rId11" Type="http://schemas.openxmlformats.org/officeDocument/2006/relationships/image" Target="media/image3.jpeg"/><Relationship Id="rId12" Type="http://schemas.openxmlformats.org/officeDocument/2006/relationships/image" Target="cid:94D62E51-399D-4A61-865D-A796AD7EB085" TargetMode="External"/><Relationship Id="rId13" Type="http://schemas.openxmlformats.org/officeDocument/2006/relationships/image" Target="media/image4.jpeg"/><Relationship Id="rId14" Type="http://schemas.openxmlformats.org/officeDocument/2006/relationships/image" Target="cid:64D1C5D5-EB4B-46EE-A3B7-7563EE8A7F4B" TargetMode="External"/><Relationship Id="rId15" Type="http://schemas.openxmlformats.org/officeDocument/2006/relationships/image" Target="media/image5.jpeg"/><Relationship Id="rId16" Type="http://schemas.openxmlformats.org/officeDocument/2006/relationships/image" Target="cid:2B56B185-5E20-4665-9569-7657B900B1DB" TargetMode="External"/><Relationship Id="rId17" Type="http://schemas.openxmlformats.org/officeDocument/2006/relationships/image" Target="media/image6.jpeg"/><Relationship Id="rId18" Type="http://schemas.openxmlformats.org/officeDocument/2006/relationships/image" Target="cid:64EF7B93-8A3E-42CF-8459-51ECC7A052B6"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4" Type="http://schemas.openxmlformats.org/officeDocument/2006/relationships/image" Target="cid:image001.png@01D315BB.FE63FE30" TargetMode="External"/><Relationship Id="rId5" Type="http://schemas.openxmlformats.org/officeDocument/2006/relationships/image" Target="media/image10.jpeg"/><Relationship Id="rId6" Type="http://schemas.openxmlformats.org/officeDocument/2006/relationships/image" Target="cid:image002.jpg@01D32644.E79DB3A0" TargetMode="External"/><Relationship Id="rId7" Type="http://schemas.openxmlformats.org/officeDocument/2006/relationships/image" Target="media/image11.jpeg"/><Relationship Id="rId1" Type="http://schemas.openxmlformats.org/officeDocument/2006/relationships/hyperlink" Target="http://scanmail.trustwave.com/?c=6600&amp;d=_5Su2QMS0CYgO_YfdlELxtTiFLEok1JmqJlBOPfbDA&amp;s=67&amp;u=http://www.ecab.ie/" TargetMode="External"/><Relationship Id="rId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cid:image003.jpg@01D32728.092D38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E9D39-F8CB-994D-89A8-2E9A73CB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1582</Words>
  <Characters>9018</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10579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Cormac Manning</dc:creator>
  <cp:lastModifiedBy>Donal O'Lochlainn</cp:lastModifiedBy>
  <cp:revision>2</cp:revision>
  <cp:lastPrinted>2017-09-08T07:10:00Z</cp:lastPrinted>
  <dcterms:created xsi:type="dcterms:W3CDTF">2018-01-16T15:12:00Z</dcterms:created>
  <dcterms:modified xsi:type="dcterms:W3CDTF">2018-01-16T15:12:00Z</dcterms:modified>
</cp:coreProperties>
</file>